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35F" w:rsidRDefault="0087735F" w:rsidP="0087735F">
      <w:pPr>
        <w:pStyle w:val="berschrift3"/>
      </w:pPr>
      <w:bookmarkStart w:id="0" w:name="_GoBack"/>
      <w:bookmarkEnd w:id="0"/>
    </w:p>
    <w:p w:rsidR="00EF58E8" w:rsidRDefault="0087735F" w:rsidP="0087735F">
      <w:pPr>
        <w:pStyle w:val="berschrift3"/>
      </w:pPr>
      <w:r>
        <w:t>Vorschlag für Beitrag in Ihre</w:t>
      </w:r>
      <w:r w:rsidR="00FE5211">
        <w:t>n</w:t>
      </w:r>
      <w:r>
        <w:t xml:space="preserve"> Gemeinde</w:t>
      </w:r>
      <w:r w:rsidR="00FE5211">
        <w:t>medien</w:t>
      </w:r>
    </w:p>
    <w:p w:rsidR="0087735F" w:rsidRDefault="0087735F" w:rsidP="0087735F"/>
    <w:p w:rsidR="0087735F" w:rsidRDefault="0087735F" w:rsidP="0087735F"/>
    <w:p w:rsidR="00845204" w:rsidRDefault="00A82CD0" w:rsidP="009D3937">
      <w:pPr>
        <w:jc w:val="left"/>
        <w:rPr>
          <w:b/>
          <w:color w:val="000000" w:themeColor="text1"/>
          <w:sz w:val="22"/>
        </w:rPr>
      </w:pPr>
      <w:r>
        <w:rPr>
          <w:b/>
          <w:color w:val="000000" w:themeColor="text1"/>
          <w:sz w:val="22"/>
        </w:rPr>
        <w:t>Die Straße ist kein Müllplatz!</w:t>
      </w:r>
    </w:p>
    <w:p w:rsidR="00281C64" w:rsidRDefault="00281C64" w:rsidP="009D3937">
      <w:pPr>
        <w:jc w:val="left"/>
      </w:pPr>
    </w:p>
    <w:p w:rsidR="004801E1" w:rsidRDefault="00EA0A9E" w:rsidP="00D30561">
      <w:pPr>
        <w:jc w:val="left"/>
      </w:pPr>
      <w:r>
        <w:t>Scheinbar geben manche Fahrer ihr Umweltbewusstsein an der Autotür ab: Diesen Eindruck erwecken zumindest die</w:t>
      </w:r>
      <w:r w:rsidR="000E1086">
        <w:t xml:space="preserve"> </w:t>
      </w:r>
      <w:r w:rsidR="000E1086" w:rsidRPr="00A82CD0">
        <w:rPr>
          <w:b/>
        </w:rPr>
        <w:t>Müllsünden</w:t>
      </w:r>
      <w:r>
        <w:t xml:space="preserve">, die leider immer </w:t>
      </w:r>
      <w:r w:rsidR="004801E1">
        <w:t xml:space="preserve">wieder </w:t>
      </w:r>
      <w:r w:rsidR="00C66E21" w:rsidRPr="00D30561">
        <w:rPr>
          <w:b/>
        </w:rPr>
        <w:t>am Straßenrand</w:t>
      </w:r>
      <w:r w:rsidR="00C66E21">
        <w:t xml:space="preserve"> auftauchen.</w:t>
      </w:r>
      <w:r w:rsidR="000E1086">
        <w:t xml:space="preserve"> </w:t>
      </w:r>
      <w:r w:rsidR="00D30561">
        <w:t>Das Land Tirol muss</w:t>
      </w:r>
      <w:r w:rsidR="00C66E21">
        <w:t xml:space="preserve"> jährlich </w:t>
      </w:r>
      <w:r w:rsidR="00C66E21" w:rsidRPr="004801E1">
        <w:t>rund</w:t>
      </w:r>
      <w:r w:rsidR="00C66E21" w:rsidRPr="004801E1">
        <w:rPr>
          <w:b/>
        </w:rPr>
        <w:t xml:space="preserve"> 1,2 </w:t>
      </w:r>
      <w:r w:rsidR="004801E1" w:rsidRPr="004801E1">
        <w:rPr>
          <w:b/>
        </w:rPr>
        <w:t>Mio. Euro an Steuergeldern</w:t>
      </w:r>
      <w:r w:rsidR="004801E1">
        <w:t xml:space="preserve"> </w:t>
      </w:r>
      <w:r w:rsidR="00313480">
        <w:t>in</w:t>
      </w:r>
      <w:r w:rsidR="004801E1">
        <w:t xml:space="preserve"> das Einsammeln und Entsorgen von Abfällen entlang der Landesstraßen </w:t>
      </w:r>
      <w:r w:rsidR="00D30561">
        <w:t xml:space="preserve">investieren. </w:t>
      </w:r>
      <w:r w:rsidR="004801E1">
        <w:t xml:space="preserve">Auch in </w:t>
      </w:r>
      <w:r w:rsidR="004801E1" w:rsidRPr="004801E1">
        <w:rPr>
          <w:b/>
        </w:rPr>
        <w:t>unserer Gemeinde</w:t>
      </w:r>
      <w:r w:rsidR="004801E1">
        <w:t xml:space="preserve"> werden manche Straßenabschnitte in letzter Zeit vermehrt als Müllplatz genutzt</w:t>
      </w:r>
      <w:r w:rsidR="00442B55">
        <w:t>, zum Beispiel</w:t>
      </w:r>
      <w:r w:rsidR="004801E1">
        <w:t xml:space="preserve"> </w:t>
      </w:r>
      <w:r w:rsidR="00442B55" w:rsidRPr="00442B55">
        <w:rPr>
          <w:color w:val="FF0000"/>
        </w:rPr>
        <w:t>[</w:t>
      </w:r>
      <w:r w:rsidR="004801E1" w:rsidRPr="00442B55">
        <w:rPr>
          <w:color w:val="FF0000"/>
        </w:rPr>
        <w:t>hier können Sie betroffene Abschnitte aufzählen</w:t>
      </w:r>
      <w:r w:rsidR="00442B55" w:rsidRPr="00442B55">
        <w:rPr>
          <w:color w:val="FF0000"/>
        </w:rPr>
        <w:t>]</w:t>
      </w:r>
      <w:r w:rsidR="004801E1">
        <w:t xml:space="preserve">. </w:t>
      </w:r>
      <w:r w:rsidR="004801E1" w:rsidRPr="00F33CBD">
        <w:t xml:space="preserve">Es sind </w:t>
      </w:r>
      <w:r w:rsidR="00313480">
        <w:t>wahrscheinlich</w:t>
      </w:r>
      <w:r w:rsidR="008F7850">
        <w:t xml:space="preserve"> nur wenige </w:t>
      </w:r>
      <w:r w:rsidR="004801E1" w:rsidRPr="00F33CBD">
        <w:t xml:space="preserve">schwarze Schafe, </w:t>
      </w:r>
      <w:r w:rsidR="008F7850">
        <w:t xml:space="preserve">aber </w:t>
      </w:r>
      <w:r w:rsidR="004801E1" w:rsidRPr="00F33CBD">
        <w:t xml:space="preserve">ihr Verhalten </w:t>
      </w:r>
      <w:r w:rsidR="00D30561">
        <w:t>richtet trotzdem großen Schaden an:</w:t>
      </w:r>
    </w:p>
    <w:p w:rsidR="00F33CBD" w:rsidRDefault="00F33CBD" w:rsidP="004801E1">
      <w:pPr>
        <w:pStyle w:val="Listenabsatz"/>
        <w:numPr>
          <w:ilvl w:val="0"/>
          <w:numId w:val="22"/>
        </w:numPr>
        <w:jc w:val="left"/>
      </w:pPr>
      <w:r>
        <w:t>Das Einsammeln der Abfälle ist nicht nur mühsam</w:t>
      </w:r>
      <w:r w:rsidR="00313480">
        <w:t xml:space="preserve"> und teuer</w:t>
      </w:r>
      <w:r>
        <w:t xml:space="preserve">, sondern kann aufgrund des Verkehrsaufkommens auch </w:t>
      </w:r>
      <w:r w:rsidRPr="004801E1">
        <w:rPr>
          <w:b/>
        </w:rPr>
        <w:t xml:space="preserve">gefährlich für </w:t>
      </w:r>
      <w:r w:rsidR="00677CAC">
        <w:rPr>
          <w:b/>
        </w:rPr>
        <w:t>die Mitarbeiter</w:t>
      </w:r>
      <w:r>
        <w:t xml:space="preserve"> sein. </w:t>
      </w:r>
    </w:p>
    <w:p w:rsidR="00EA0A9E" w:rsidRDefault="00D30561" w:rsidP="00D97D39">
      <w:pPr>
        <w:pStyle w:val="Listenabsatz"/>
        <w:numPr>
          <w:ilvl w:val="0"/>
          <w:numId w:val="22"/>
        </w:numPr>
        <w:jc w:val="left"/>
      </w:pPr>
      <w:r>
        <w:t>Ungefähr die Hälfte der Abfälle am Straßenrand sind recycelbare</w:t>
      </w:r>
      <w:r w:rsidR="00D97D39">
        <w:t xml:space="preserve"> Wertstoffe wie Altglas, Metall- oder Kunststoffverpackungen</w:t>
      </w:r>
      <w:r>
        <w:t>. Wenn diese im Bankett landen,</w:t>
      </w:r>
      <w:r w:rsidR="00D97D39">
        <w:t xml:space="preserve"> gehen sie als </w:t>
      </w:r>
      <w:r w:rsidR="00D97D39" w:rsidRPr="00A82CD0">
        <w:rPr>
          <w:b/>
        </w:rPr>
        <w:t>Rohstoffe</w:t>
      </w:r>
      <w:r w:rsidR="00D97D39">
        <w:t xml:space="preserve"> für </w:t>
      </w:r>
      <w:r w:rsidR="00440471">
        <w:t>die</w:t>
      </w:r>
      <w:r w:rsidR="00D97D39">
        <w:t xml:space="preserve"> heimische Wirtschaft</w:t>
      </w:r>
      <w:r w:rsidR="00442B55">
        <w:t xml:space="preserve"> für immer</w:t>
      </w:r>
      <w:r w:rsidR="00D97D39">
        <w:t xml:space="preserve"> </w:t>
      </w:r>
      <w:r w:rsidR="00D97D39" w:rsidRPr="00A82CD0">
        <w:rPr>
          <w:b/>
        </w:rPr>
        <w:t>verloren</w:t>
      </w:r>
      <w:r>
        <w:t>.</w:t>
      </w:r>
    </w:p>
    <w:p w:rsidR="00F275A8" w:rsidRDefault="00F275A8" w:rsidP="00F275A8">
      <w:pPr>
        <w:pStyle w:val="Listenabsatz"/>
        <w:numPr>
          <w:ilvl w:val="0"/>
          <w:numId w:val="22"/>
        </w:numPr>
        <w:jc w:val="left"/>
      </w:pPr>
      <w:r>
        <w:t xml:space="preserve">Schadstoffe gelangen in den Boden, ins Grundwasser, in die Weideflächen von Nutztieren – und können somit die </w:t>
      </w:r>
      <w:r w:rsidRPr="00A82CD0">
        <w:rPr>
          <w:b/>
        </w:rPr>
        <w:t>Gesundheit</w:t>
      </w:r>
      <w:r>
        <w:t xml:space="preserve"> von Mensch und Tier </w:t>
      </w:r>
      <w:r w:rsidRPr="00A82CD0">
        <w:rPr>
          <w:b/>
        </w:rPr>
        <w:t>gefährden</w:t>
      </w:r>
      <w:r>
        <w:t>.</w:t>
      </w:r>
    </w:p>
    <w:p w:rsidR="00D30561" w:rsidRDefault="00D97D39" w:rsidP="008F7850">
      <w:pPr>
        <w:pStyle w:val="Listenabsatz"/>
        <w:numPr>
          <w:ilvl w:val="0"/>
          <w:numId w:val="22"/>
        </w:numPr>
        <w:jc w:val="left"/>
      </w:pPr>
      <w:r>
        <w:t>Die Entsorgung im Restmüll (statt getrennt nach Fraktionen)</w:t>
      </w:r>
      <w:r w:rsidR="00E57F33">
        <w:t xml:space="preserve"> </w:t>
      </w:r>
      <w:r w:rsidR="00B575FC">
        <w:t>verursacht</w:t>
      </w:r>
      <w:r w:rsidR="00E57F33">
        <w:t xml:space="preserve"> </w:t>
      </w:r>
      <w:r w:rsidR="00E57F33" w:rsidRPr="00A82CD0">
        <w:rPr>
          <w:b/>
        </w:rPr>
        <w:t>Kosten</w:t>
      </w:r>
      <w:r w:rsidR="00E57F33">
        <w:t xml:space="preserve">, die jeder Haushalt </w:t>
      </w:r>
      <w:r w:rsidR="00B575FC">
        <w:t xml:space="preserve">indirekt </w:t>
      </w:r>
      <w:r w:rsidR="00E57F33">
        <w:t xml:space="preserve">über die Abfallgebühren tragen muss. </w:t>
      </w:r>
    </w:p>
    <w:p w:rsidR="008F7850" w:rsidRDefault="00440471" w:rsidP="008F7850">
      <w:pPr>
        <w:pStyle w:val="Listenabsatz"/>
        <w:numPr>
          <w:ilvl w:val="0"/>
          <w:numId w:val="22"/>
        </w:numPr>
        <w:jc w:val="left"/>
      </w:pPr>
      <w:r>
        <w:t xml:space="preserve">Nicht zu unterschätzen: Auch weggeworfene Zigarettenstummel sind aufgrund ihrer </w:t>
      </w:r>
      <w:r w:rsidRPr="00D30561">
        <w:rPr>
          <w:b/>
        </w:rPr>
        <w:t>schädlichen Inhaltsstoffe</w:t>
      </w:r>
      <w:r>
        <w:t xml:space="preserve"> ein Problem für die Umwelt</w:t>
      </w:r>
      <w:r w:rsidR="00F275A8">
        <w:t>!</w:t>
      </w:r>
    </w:p>
    <w:p w:rsidR="006849EF" w:rsidRDefault="00D30561" w:rsidP="00D30561">
      <w:pPr>
        <w:jc w:val="left"/>
        <w:rPr>
          <w:noProof/>
          <w:lang w:val="de-AT" w:eastAsia="de-AT"/>
        </w:rPr>
      </w:pPr>
      <w:r w:rsidRPr="00F33CBD">
        <w:t>Bitte nehmt euer Umweltbewusstsein mit ins Auto und entsorgt Abfälle bei der nächsten</w:t>
      </w:r>
      <w:r>
        <w:t xml:space="preserve"> Gelegenheit ordnungsgemäß – und nicht aus dem Autofenster!</w:t>
      </w:r>
      <w:r w:rsidR="006849EF" w:rsidRPr="006849EF">
        <w:rPr>
          <w:noProof/>
          <w:lang w:val="de-AT" w:eastAsia="de-AT"/>
        </w:rPr>
        <w:t xml:space="preserve"> </w:t>
      </w:r>
    </w:p>
    <w:p w:rsidR="006849EF" w:rsidRDefault="006849EF" w:rsidP="00D30561">
      <w:pPr>
        <w:jc w:val="left"/>
        <w:rPr>
          <w:noProof/>
          <w:lang w:val="de-AT" w:eastAsia="de-AT"/>
        </w:rPr>
      </w:pPr>
    </w:p>
    <w:p w:rsidR="001A517E" w:rsidRDefault="001A517E" w:rsidP="00D30561">
      <w:pPr>
        <w:jc w:val="left"/>
        <w:rPr>
          <w:noProof/>
          <w:lang w:val="de-AT" w:eastAsia="de-AT"/>
        </w:rPr>
      </w:pPr>
    </w:p>
    <w:p w:rsidR="00D30561" w:rsidRDefault="006849EF" w:rsidP="00D30561">
      <w:pPr>
        <w:jc w:val="left"/>
      </w:pPr>
      <w:r>
        <w:rPr>
          <w:noProof/>
          <w:lang w:val="de-AT" w:eastAsia="de-AT"/>
        </w:rPr>
        <w:drawing>
          <wp:inline distT="0" distB="0" distL="0" distR="0" wp14:anchorId="66CC1559" wp14:editId="3E5BD8E4">
            <wp:extent cx="2639833" cy="1979875"/>
            <wp:effectExtent l="0" t="0" r="8255" b="1905"/>
            <wp:docPr id="1" name="Grafik 1" descr="C:\Users\wild\AppData\Local\Microsoft\Windows\INetCache\Content.Word\Händisches Aufsammel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wild\AppData\Local\Microsoft\Windows\INetCache\Content.Word\Händisches Aufsammeln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970" cy="1979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B8C" w:rsidRPr="001A517E" w:rsidRDefault="001A517E" w:rsidP="00D30561">
      <w:pPr>
        <w:jc w:val="left"/>
        <w:rPr>
          <w:i/>
        </w:rPr>
      </w:pPr>
      <w:r w:rsidRPr="001A517E">
        <w:rPr>
          <w:i/>
        </w:rPr>
        <w:t xml:space="preserve">Metallverpackungen wie diese Getränkedose sind Wertstoffe. Sie können – ordnungsgemäß entsorgt – sinnvoll wiederverwertet werden und bringen den Gemeinden sogar bares Geld in Form von </w:t>
      </w:r>
      <w:r w:rsidR="00661988">
        <w:rPr>
          <w:i/>
        </w:rPr>
        <w:t>Erlösen</w:t>
      </w:r>
      <w:r w:rsidRPr="001A517E">
        <w:rPr>
          <w:i/>
        </w:rPr>
        <w:t>. Am Straßenrand hingegen bringen sie nichts außer Ärger.</w:t>
      </w:r>
      <w:r w:rsidR="00FE5211">
        <w:rPr>
          <w:i/>
        </w:rPr>
        <w:br/>
        <w:t>(Foto: ATM</w:t>
      </w:r>
      <w:r w:rsidR="008742C2">
        <w:rPr>
          <w:i/>
        </w:rPr>
        <w:t>/Berger</w:t>
      </w:r>
      <w:r w:rsidR="00FE5211">
        <w:rPr>
          <w:i/>
        </w:rPr>
        <w:t>)</w:t>
      </w:r>
    </w:p>
    <w:p w:rsidR="00BC756A" w:rsidRPr="001A517E" w:rsidRDefault="00BC756A" w:rsidP="00D30561">
      <w:pPr>
        <w:jc w:val="left"/>
        <w:rPr>
          <w:i/>
        </w:rPr>
      </w:pPr>
    </w:p>
    <w:sectPr w:rsidR="00BC756A" w:rsidRPr="001A517E" w:rsidSect="00456687">
      <w:headerReference w:type="even" r:id="rId11"/>
      <w:headerReference w:type="first" r:id="rId12"/>
      <w:pgSz w:w="11900" w:h="16840"/>
      <w:pgMar w:top="1417" w:right="1836" w:bottom="1134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E0C" w:rsidRDefault="00A65E0C" w:rsidP="00BD430F">
      <w:r>
        <w:separator/>
      </w:r>
    </w:p>
  </w:endnote>
  <w:endnote w:type="continuationSeparator" w:id="0">
    <w:p w:rsidR="00A65E0C" w:rsidRDefault="00A65E0C" w:rsidP="00BD4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E0C" w:rsidRDefault="00A65E0C" w:rsidP="00BD430F">
      <w:r>
        <w:separator/>
      </w:r>
    </w:p>
  </w:footnote>
  <w:footnote w:type="continuationSeparator" w:id="0">
    <w:p w:rsidR="00A65E0C" w:rsidRDefault="00A65E0C" w:rsidP="00BD43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3425"/>
      <w:gridCol w:w="2095"/>
      <w:gridCol w:w="3231"/>
    </w:tblGrid>
    <w:tr w:rsidR="00720453" w:rsidRPr="00BD430F" w:rsidTr="00BD430F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/>
            <w:right w:val="nil"/>
          </w:tcBorders>
        </w:tcPr>
        <w:p w:rsidR="00720453" w:rsidRPr="00BD430F" w:rsidRDefault="00720453">
          <w:pPr>
            <w:pStyle w:val="Kopfzeile"/>
            <w:spacing w:line="276" w:lineRule="auto"/>
            <w:rPr>
              <w:rFonts w:eastAsia="MS Gothic"/>
              <w:b/>
              <w:bCs/>
              <w:color w:val="4F81BD"/>
            </w:rPr>
          </w:pPr>
        </w:p>
      </w:tc>
      <w:tc>
        <w:tcPr>
          <w:tcW w:w="333" w:type="pct"/>
          <w:vMerge w:val="restart"/>
          <w:noWrap/>
          <w:vAlign w:val="center"/>
          <w:hideMark/>
        </w:tcPr>
        <w:p w:rsidR="00720453" w:rsidRPr="00BD430F" w:rsidRDefault="00720453">
          <w:pPr>
            <w:pStyle w:val="MittlereSchattierung1-Akzent11"/>
            <w:rPr>
              <w:rFonts w:ascii="Cambria" w:hAnsi="Cambria"/>
              <w:color w:val="4F81BD"/>
              <w:szCs w:val="20"/>
            </w:rPr>
          </w:pPr>
          <w:r w:rsidRPr="00BD430F">
            <w:rPr>
              <w:rFonts w:ascii="Cambria" w:hAnsi="Cambria"/>
              <w:color w:val="4F81BD"/>
            </w:rPr>
            <w:t>[Geben Sie Text ein]</w:t>
          </w:r>
        </w:p>
      </w:tc>
      <w:tc>
        <w:tcPr>
          <w:tcW w:w="2278" w:type="pct"/>
          <w:tcBorders>
            <w:top w:val="nil"/>
            <w:left w:val="nil"/>
            <w:bottom w:val="single" w:sz="4" w:space="0" w:color="4F81BD"/>
            <w:right w:val="nil"/>
          </w:tcBorders>
        </w:tcPr>
        <w:p w:rsidR="00720453" w:rsidRPr="00BD430F" w:rsidRDefault="00720453">
          <w:pPr>
            <w:pStyle w:val="Kopfzeile"/>
            <w:spacing w:line="276" w:lineRule="auto"/>
            <w:rPr>
              <w:rFonts w:eastAsia="MS Gothic"/>
              <w:b/>
              <w:bCs/>
              <w:color w:val="4F81BD"/>
            </w:rPr>
          </w:pPr>
        </w:p>
      </w:tc>
    </w:tr>
    <w:tr w:rsidR="00720453" w:rsidRPr="00BD430F" w:rsidTr="00BD430F">
      <w:trPr>
        <w:trHeight w:val="150"/>
      </w:trPr>
      <w:tc>
        <w:tcPr>
          <w:tcW w:w="2389" w:type="pct"/>
          <w:tcBorders>
            <w:top w:val="single" w:sz="4" w:space="0" w:color="4F81BD"/>
            <w:left w:val="nil"/>
            <w:bottom w:val="nil"/>
            <w:right w:val="nil"/>
          </w:tcBorders>
        </w:tcPr>
        <w:p w:rsidR="00720453" w:rsidRPr="00BD430F" w:rsidRDefault="00720453">
          <w:pPr>
            <w:pStyle w:val="Kopfzeile"/>
            <w:spacing w:line="276" w:lineRule="auto"/>
            <w:rPr>
              <w:rFonts w:eastAsia="MS Gothic"/>
              <w:b/>
              <w:bCs/>
              <w:color w:val="4F81BD"/>
            </w:rPr>
          </w:pPr>
        </w:p>
      </w:tc>
      <w:tc>
        <w:tcPr>
          <w:tcW w:w="0" w:type="auto"/>
          <w:vMerge/>
          <w:vAlign w:val="center"/>
          <w:hideMark/>
        </w:tcPr>
        <w:p w:rsidR="00720453" w:rsidRPr="00BD430F" w:rsidRDefault="00720453">
          <w:pPr>
            <w:rPr>
              <w:color w:val="4F81BD"/>
              <w:sz w:val="22"/>
              <w:szCs w:val="22"/>
            </w:rPr>
          </w:pPr>
        </w:p>
      </w:tc>
      <w:tc>
        <w:tcPr>
          <w:tcW w:w="2278" w:type="pct"/>
          <w:tcBorders>
            <w:top w:val="single" w:sz="4" w:space="0" w:color="4F81BD"/>
            <w:left w:val="nil"/>
            <w:bottom w:val="nil"/>
            <w:right w:val="nil"/>
          </w:tcBorders>
        </w:tcPr>
        <w:p w:rsidR="00720453" w:rsidRPr="00BD430F" w:rsidRDefault="00720453">
          <w:pPr>
            <w:pStyle w:val="Kopfzeile"/>
            <w:spacing w:line="276" w:lineRule="auto"/>
            <w:rPr>
              <w:rFonts w:eastAsia="MS Gothic"/>
              <w:b/>
              <w:bCs/>
              <w:color w:val="4F81BD"/>
            </w:rPr>
          </w:pPr>
        </w:p>
      </w:tc>
    </w:tr>
  </w:tbl>
  <w:p w:rsidR="00720453" w:rsidRDefault="0072045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453" w:rsidRDefault="00720453" w:rsidP="004F790F">
    <w:pPr>
      <w:pStyle w:val="Kopfzeile"/>
      <w:tabs>
        <w:tab w:val="clear" w:pos="4536"/>
        <w:tab w:val="clear" w:pos="9072"/>
        <w:tab w:val="right" w:pos="9066"/>
      </w:tabs>
    </w:pPr>
    <w:r>
      <w:rPr>
        <w:noProof/>
        <w:lang w:val="de-AT" w:eastAsia="de-AT"/>
      </w:rPr>
      <w:drawing>
        <wp:anchor distT="0" distB="0" distL="114300" distR="114300" simplePos="0" relativeHeight="251659264" behindDoc="1" locked="0" layoutInCell="1" allowOverlap="1" wp14:anchorId="4806BC68" wp14:editId="4576B57A">
          <wp:simplePos x="0" y="0"/>
          <wp:positionH relativeFrom="column">
            <wp:posOffset>4046220</wp:posOffset>
          </wp:positionH>
          <wp:positionV relativeFrom="paragraph">
            <wp:posOffset>-76200</wp:posOffset>
          </wp:positionV>
          <wp:extent cx="1746885" cy="436880"/>
          <wp:effectExtent l="0" t="0" r="5715" b="1270"/>
          <wp:wrapTight wrapText="bothSides">
            <wp:wrapPolygon edited="0">
              <wp:start x="0" y="0"/>
              <wp:lineTo x="0" y="20721"/>
              <wp:lineTo x="21435" y="20721"/>
              <wp:lineTo x="21435" y="0"/>
              <wp:lineTo x="0" y="0"/>
            </wp:wrapPolygon>
          </wp:wrapTight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ildergebnis für arge kompo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6885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AT" w:eastAsia="de-AT"/>
      </w:rPr>
      <w:t xml:space="preserve"> </w:t>
    </w:r>
    <w:r>
      <w:tab/>
    </w:r>
  </w:p>
  <w:p w:rsidR="00720453" w:rsidRDefault="0072045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30CE8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D93C40"/>
    <w:multiLevelType w:val="hybridMultilevel"/>
    <w:tmpl w:val="D3D8B642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12ACC"/>
    <w:multiLevelType w:val="hybridMultilevel"/>
    <w:tmpl w:val="F9C003AC"/>
    <w:lvl w:ilvl="0" w:tplc="0336ADC0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37ECD514">
      <w:start w:val="1"/>
      <w:numFmt w:val="lowerLetter"/>
      <w:lvlText w:val="%2."/>
      <w:lvlJc w:val="left"/>
      <w:pPr>
        <w:ind w:left="1455" w:hanging="375"/>
      </w:pPr>
      <w:rPr>
        <w:rFonts w:hint="default"/>
      </w:r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270A59"/>
    <w:multiLevelType w:val="hybridMultilevel"/>
    <w:tmpl w:val="67046FB8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9A753B"/>
    <w:multiLevelType w:val="hybridMultilevel"/>
    <w:tmpl w:val="1BF86286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1C4381"/>
    <w:multiLevelType w:val="hybridMultilevel"/>
    <w:tmpl w:val="E1A65A50"/>
    <w:lvl w:ilvl="0" w:tplc="52865720">
      <w:start w:val="5"/>
      <w:numFmt w:val="bullet"/>
      <w:lvlText w:val="-"/>
      <w:lvlJc w:val="left"/>
      <w:pPr>
        <w:ind w:left="108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3623893"/>
    <w:multiLevelType w:val="hybridMultilevel"/>
    <w:tmpl w:val="458458C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EC043B"/>
    <w:multiLevelType w:val="hybridMultilevel"/>
    <w:tmpl w:val="F3628BD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A63ECF"/>
    <w:multiLevelType w:val="hybridMultilevel"/>
    <w:tmpl w:val="17C2EBF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C370FA"/>
    <w:multiLevelType w:val="hybridMultilevel"/>
    <w:tmpl w:val="FCA61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13E58B0"/>
    <w:multiLevelType w:val="hybridMultilevel"/>
    <w:tmpl w:val="387074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DC030BA"/>
    <w:multiLevelType w:val="hybridMultilevel"/>
    <w:tmpl w:val="1ADCC6A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9B793C"/>
    <w:multiLevelType w:val="hybridMultilevel"/>
    <w:tmpl w:val="8B023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6112E3"/>
    <w:multiLevelType w:val="hybridMultilevel"/>
    <w:tmpl w:val="A6BAD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7D35A6"/>
    <w:multiLevelType w:val="hybridMultilevel"/>
    <w:tmpl w:val="9E662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9E2831"/>
    <w:multiLevelType w:val="hybridMultilevel"/>
    <w:tmpl w:val="500EACCE"/>
    <w:lvl w:ilvl="0" w:tplc="0C07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6">
    <w:nsid w:val="552B273E"/>
    <w:multiLevelType w:val="hybridMultilevel"/>
    <w:tmpl w:val="EA124848"/>
    <w:lvl w:ilvl="0" w:tplc="52865720">
      <w:start w:val="5"/>
      <w:numFmt w:val="bullet"/>
      <w:lvlText w:val="-"/>
      <w:lvlJc w:val="left"/>
      <w:pPr>
        <w:ind w:left="72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DE713D"/>
    <w:multiLevelType w:val="hybridMultilevel"/>
    <w:tmpl w:val="1ED06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453F7A"/>
    <w:multiLevelType w:val="hybridMultilevel"/>
    <w:tmpl w:val="CECC05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F713C02"/>
    <w:multiLevelType w:val="hybridMultilevel"/>
    <w:tmpl w:val="A9A21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E238D6"/>
    <w:multiLevelType w:val="hybridMultilevel"/>
    <w:tmpl w:val="702A7E5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1A0441"/>
    <w:multiLevelType w:val="hybridMultilevel"/>
    <w:tmpl w:val="A984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10"/>
  </w:num>
  <w:num w:numId="4">
    <w:abstractNumId w:val="18"/>
  </w:num>
  <w:num w:numId="5">
    <w:abstractNumId w:val="13"/>
  </w:num>
  <w:num w:numId="6">
    <w:abstractNumId w:val="17"/>
  </w:num>
  <w:num w:numId="7">
    <w:abstractNumId w:val="12"/>
  </w:num>
  <w:num w:numId="8">
    <w:abstractNumId w:val="14"/>
  </w:num>
  <w:num w:numId="9">
    <w:abstractNumId w:val="21"/>
  </w:num>
  <w:num w:numId="10">
    <w:abstractNumId w:val="16"/>
  </w:num>
  <w:num w:numId="11">
    <w:abstractNumId w:val="5"/>
  </w:num>
  <w:num w:numId="12">
    <w:abstractNumId w:val="9"/>
  </w:num>
  <w:num w:numId="13">
    <w:abstractNumId w:val="20"/>
  </w:num>
  <w:num w:numId="14">
    <w:abstractNumId w:val="3"/>
  </w:num>
  <w:num w:numId="15">
    <w:abstractNumId w:val="1"/>
  </w:num>
  <w:num w:numId="16">
    <w:abstractNumId w:val="11"/>
  </w:num>
  <w:num w:numId="17">
    <w:abstractNumId w:val="2"/>
  </w:num>
  <w:num w:numId="18">
    <w:abstractNumId w:val="8"/>
  </w:num>
  <w:num w:numId="19">
    <w:abstractNumId w:val="7"/>
  </w:num>
  <w:num w:numId="20">
    <w:abstractNumId w:val="4"/>
  </w:num>
  <w:num w:numId="21">
    <w:abstractNumId w:val="6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35F"/>
    <w:rsid w:val="0000169E"/>
    <w:rsid w:val="0000253A"/>
    <w:rsid w:val="00043461"/>
    <w:rsid w:val="0007110C"/>
    <w:rsid w:val="00072BC1"/>
    <w:rsid w:val="000E1086"/>
    <w:rsid w:val="00112007"/>
    <w:rsid w:val="00116BBB"/>
    <w:rsid w:val="00124398"/>
    <w:rsid w:val="001312C4"/>
    <w:rsid w:val="001357B6"/>
    <w:rsid w:val="0014173B"/>
    <w:rsid w:val="00142F27"/>
    <w:rsid w:val="00154FE0"/>
    <w:rsid w:val="001946A0"/>
    <w:rsid w:val="001A05E6"/>
    <w:rsid w:val="001A0C69"/>
    <w:rsid w:val="001A517E"/>
    <w:rsid w:val="001B0CE7"/>
    <w:rsid w:val="001B6E96"/>
    <w:rsid w:val="001C28E7"/>
    <w:rsid w:val="001E1C6A"/>
    <w:rsid w:val="001F2E2F"/>
    <w:rsid w:val="0020030B"/>
    <w:rsid w:val="002402CF"/>
    <w:rsid w:val="00253450"/>
    <w:rsid w:val="00255723"/>
    <w:rsid w:val="00273BE7"/>
    <w:rsid w:val="00277738"/>
    <w:rsid w:val="00281C64"/>
    <w:rsid w:val="002A3FB6"/>
    <w:rsid w:val="002C1BCA"/>
    <w:rsid w:val="002F57A9"/>
    <w:rsid w:val="002F614B"/>
    <w:rsid w:val="003040D5"/>
    <w:rsid w:val="00313480"/>
    <w:rsid w:val="00362485"/>
    <w:rsid w:val="00383366"/>
    <w:rsid w:val="003C51B8"/>
    <w:rsid w:val="00440471"/>
    <w:rsid w:val="00442B55"/>
    <w:rsid w:val="004469AD"/>
    <w:rsid w:val="00456687"/>
    <w:rsid w:val="004634F2"/>
    <w:rsid w:val="004801E1"/>
    <w:rsid w:val="004B6FBD"/>
    <w:rsid w:val="004D3060"/>
    <w:rsid w:val="004D7C99"/>
    <w:rsid w:val="004E4760"/>
    <w:rsid w:val="004F0C38"/>
    <w:rsid w:val="004F790F"/>
    <w:rsid w:val="00522CA5"/>
    <w:rsid w:val="00561496"/>
    <w:rsid w:val="005716C5"/>
    <w:rsid w:val="005930EB"/>
    <w:rsid w:val="005A6511"/>
    <w:rsid w:val="005A719A"/>
    <w:rsid w:val="006311DF"/>
    <w:rsid w:val="00637AD4"/>
    <w:rsid w:val="00661988"/>
    <w:rsid w:val="00677CAC"/>
    <w:rsid w:val="006849EF"/>
    <w:rsid w:val="00693CC5"/>
    <w:rsid w:val="006E0CFB"/>
    <w:rsid w:val="006F3164"/>
    <w:rsid w:val="00720453"/>
    <w:rsid w:val="00726651"/>
    <w:rsid w:val="007476A8"/>
    <w:rsid w:val="00750149"/>
    <w:rsid w:val="00764827"/>
    <w:rsid w:val="00764EF1"/>
    <w:rsid w:val="007963D3"/>
    <w:rsid w:val="00796ABC"/>
    <w:rsid w:val="007A68A8"/>
    <w:rsid w:val="008115B3"/>
    <w:rsid w:val="00815ED8"/>
    <w:rsid w:val="008244FE"/>
    <w:rsid w:val="00845204"/>
    <w:rsid w:val="00847076"/>
    <w:rsid w:val="00862F5E"/>
    <w:rsid w:val="00866851"/>
    <w:rsid w:val="00871E43"/>
    <w:rsid w:val="008742C2"/>
    <w:rsid w:val="00876F7B"/>
    <w:rsid w:val="0087735F"/>
    <w:rsid w:val="008B3EDF"/>
    <w:rsid w:val="008B4ED3"/>
    <w:rsid w:val="008B751F"/>
    <w:rsid w:val="008C59B6"/>
    <w:rsid w:val="008C5C40"/>
    <w:rsid w:val="008C64C7"/>
    <w:rsid w:val="008D1E68"/>
    <w:rsid w:val="008D29B7"/>
    <w:rsid w:val="008E50BE"/>
    <w:rsid w:val="008F276F"/>
    <w:rsid w:val="008F7850"/>
    <w:rsid w:val="00900E5B"/>
    <w:rsid w:val="00920CEF"/>
    <w:rsid w:val="0093342C"/>
    <w:rsid w:val="009473E0"/>
    <w:rsid w:val="00964C1F"/>
    <w:rsid w:val="0097230A"/>
    <w:rsid w:val="0098773F"/>
    <w:rsid w:val="009A5E7A"/>
    <w:rsid w:val="009D3937"/>
    <w:rsid w:val="009F349E"/>
    <w:rsid w:val="00A0142B"/>
    <w:rsid w:val="00A04569"/>
    <w:rsid w:val="00A241AE"/>
    <w:rsid w:val="00A26396"/>
    <w:rsid w:val="00A31927"/>
    <w:rsid w:val="00A415D0"/>
    <w:rsid w:val="00A43A46"/>
    <w:rsid w:val="00A604A1"/>
    <w:rsid w:val="00A65E0C"/>
    <w:rsid w:val="00A66EB0"/>
    <w:rsid w:val="00A81919"/>
    <w:rsid w:val="00A82CD0"/>
    <w:rsid w:val="00A84757"/>
    <w:rsid w:val="00A9767C"/>
    <w:rsid w:val="00AA3686"/>
    <w:rsid w:val="00AC40B7"/>
    <w:rsid w:val="00AC7C90"/>
    <w:rsid w:val="00AE2B1E"/>
    <w:rsid w:val="00B15DF5"/>
    <w:rsid w:val="00B17256"/>
    <w:rsid w:val="00B177B8"/>
    <w:rsid w:val="00B26304"/>
    <w:rsid w:val="00B32DF4"/>
    <w:rsid w:val="00B34C47"/>
    <w:rsid w:val="00B42F1B"/>
    <w:rsid w:val="00B4565F"/>
    <w:rsid w:val="00B575FC"/>
    <w:rsid w:val="00B84874"/>
    <w:rsid w:val="00BA43F1"/>
    <w:rsid w:val="00BB24CA"/>
    <w:rsid w:val="00BC756A"/>
    <w:rsid w:val="00BD430F"/>
    <w:rsid w:val="00BF1FDC"/>
    <w:rsid w:val="00BF42E2"/>
    <w:rsid w:val="00C27A47"/>
    <w:rsid w:val="00C33AEF"/>
    <w:rsid w:val="00C40C42"/>
    <w:rsid w:val="00C46EB8"/>
    <w:rsid w:val="00C55121"/>
    <w:rsid w:val="00C66E21"/>
    <w:rsid w:val="00CB531E"/>
    <w:rsid w:val="00D106A2"/>
    <w:rsid w:val="00D30561"/>
    <w:rsid w:val="00D36DA9"/>
    <w:rsid w:val="00D559E7"/>
    <w:rsid w:val="00D56F08"/>
    <w:rsid w:val="00D70C1B"/>
    <w:rsid w:val="00D87931"/>
    <w:rsid w:val="00D97D39"/>
    <w:rsid w:val="00DA31B4"/>
    <w:rsid w:val="00DA6241"/>
    <w:rsid w:val="00DB05E4"/>
    <w:rsid w:val="00DE25E1"/>
    <w:rsid w:val="00E120A2"/>
    <w:rsid w:val="00E32EC5"/>
    <w:rsid w:val="00E57F33"/>
    <w:rsid w:val="00E71B08"/>
    <w:rsid w:val="00E75DB0"/>
    <w:rsid w:val="00EA0A9E"/>
    <w:rsid w:val="00EB3454"/>
    <w:rsid w:val="00ED63EE"/>
    <w:rsid w:val="00EE5A81"/>
    <w:rsid w:val="00EF58E8"/>
    <w:rsid w:val="00EF5D9B"/>
    <w:rsid w:val="00F06CFC"/>
    <w:rsid w:val="00F16D15"/>
    <w:rsid w:val="00F24B8C"/>
    <w:rsid w:val="00F24EA5"/>
    <w:rsid w:val="00F26340"/>
    <w:rsid w:val="00F275A8"/>
    <w:rsid w:val="00F33CBD"/>
    <w:rsid w:val="00F83EA8"/>
    <w:rsid w:val="00F87CAE"/>
    <w:rsid w:val="00FE5211"/>
    <w:rsid w:val="00FF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iPriority="1" w:unhideWhenUsed="0" w:qFormat="1"/>
    <w:lsdException w:name="Medium Grid 1" w:unhideWhenUsed="0"/>
    <w:lsdException w:name="Medium Grid 2" w:semiHidden="0" w:uiPriority="0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Standard">
    <w:name w:val="Normal"/>
    <w:qFormat/>
    <w:rsid w:val="004F790F"/>
    <w:pPr>
      <w:spacing w:line="300" w:lineRule="auto"/>
      <w:jc w:val="both"/>
    </w:pPr>
    <w:rPr>
      <w:rFonts w:ascii="Verdana" w:hAnsi="Verdana"/>
      <w:sz w:val="18"/>
      <w:szCs w:val="24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B3454"/>
    <w:pPr>
      <w:keepNext/>
      <w:keepLines/>
      <w:pBdr>
        <w:bottom w:val="single" w:sz="4" w:space="1" w:color="auto"/>
      </w:pBdr>
      <w:spacing w:before="400" w:after="240"/>
      <w:outlineLvl w:val="0"/>
    </w:pPr>
    <w:rPr>
      <w:rFonts w:asciiTheme="minorHAnsi" w:eastAsia="Times New Roman" w:hAnsiTheme="minorHAnsi"/>
      <w:b/>
      <w:color w:val="003888" w:themeColor="accent3"/>
      <w:sz w:val="20"/>
      <w:szCs w:val="36"/>
      <w:lang w:val="de-AT" w:eastAsia="en-US"/>
    </w:rPr>
  </w:style>
  <w:style w:type="paragraph" w:styleId="berschrift2">
    <w:name w:val="heading 2"/>
    <w:basedOn w:val="Standard"/>
    <w:next w:val="Standard"/>
    <w:link w:val="berschrift2Zchn"/>
    <w:qFormat/>
    <w:rsid w:val="00F83EA8"/>
    <w:pPr>
      <w:keepNext/>
      <w:keepLines/>
      <w:spacing w:before="40"/>
      <w:outlineLvl w:val="1"/>
    </w:pPr>
    <w:rPr>
      <w:rFonts w:ascii="Arial" w:eastAsia="Times New Roman" w:hAnsi="Arial"/>
      <w:color w:val="365F91"/>
      <w:szCs w:val="26"/>
      <w:lang w:val="de-AT" w:eastAsia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A5E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3888" w:themeColor="accent3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7735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99CC00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D430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BD430F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BD430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D430F"/>
  </w:style>
  <w:style w:type="paragraph" w:styleId="Fuzeile">
    <w:name w:val="footer"/>
    <w:basedOn w:val="Standard"/>
    <w:link w:val="FuzeileZchn"/>
    <w:uiPriority w:val="99"/>
    <w:unhideWhenUsed/>
    <w:rsid w:val="00BD430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D430F"/>
  </w:style>
  <w:style w:type="paragraph" w:customStyle="1" w:styleId="MittlereSchattierung1-Akzent11">
    <w:name w:val="Mittlere Schattierung 1 - Akzent 11"/>
    <w:link w:val="MittlereSchattierung1-Akzent1Zchn"/>
    <w:qFormat/>
    <w:rsid w:val="00BD430F"/>
    <w:rPr>
      <w:rFonts w:ascii="PMingLiU" w:hAnsi="PMingLiU"/>
      <w:sz w:val="22"/>
      <w:szCs w:val="22"/>
      <w:lang w:val="de-DE" w:eastAsia="de-DE"/>
    </w:rPr>
  </w:style>
  <w:style w:type="character" w:customStyle="1" w:styleId="MittlereSchattierung1-Akzent1Zchn">
    <w:name w:val="Mittlere Schattierung 1 - Akzent 1 Zchn"/>
    <w:link w:val="MittlereSchattierung1-Akzent11"/>
    <w:rsid w:val="00BD430F"/>
    <w:rPr>
      <w:rFonts w:ascii="PMingLiU" w:hAnsi="PMingLiU"/>
      <w:sz w:val="22"/>
      <w:szCs w:val="22"/>
    </w:rPr>
  </w:style>
  <w:style w:type="paragraph" w:customStyle="1" w:styleId="FarbigeListe-Akzent11">
    <w:name w:val="Farbige Liste - Akzent 11"/>
    <w:basedOn w:val="Standard"/>
    <w:uiPriority w:val="34"/>
    <w:qFormat/>
    <w:rsid w:val="004F0C38"/>
    <w:pPr>
      <w:ind w:left="720"/>
      <w:contextualSpacing/>
    </w:pPr>
    <w:rPr>
      <w:rFonts w:eastAsia="Calibri"/>
      <w:lang w:val="en-US" w:eastAsia="en-US"/>
    </w:rPr>
  </w:style>
  <w:style w:type="table" w:styleId="Tabellenraster">
    <w:name w:val="Table Grid"/>
    <w:basedOn w:val="NormaleTabelle"/>
    <w:uiPriority w:val="39"/>
    <w:rsid w:val="004F0C38"/>
    <w:rPr>
      <w:rFonts w:ascii="Calibri" w:eastAsia="Calibri" w:hAnsi="Calibr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1Zchn">
    <w:name w:val="Überschrift 1 Zchn"/>
    <w:link w:val="berschrift1"/>
    <w:uiPriority w:val="9"/>
    <w:rsid w:val="00EB3454"/>
    <w:rPr>
      <w:rFonts w:asciiTheme="minorHAnsi" w:eastAsia="Times New Roman" w:hAnsiTheme="minorHAnsi"/>
      <w:b/>
      <w:color w:val="003888" w:themeColor="accent3"/>
      <w:szCs w:val="36"/>
      <w:lang w:eastAsia="en-US"/>
    </w:rPr>
  </w:style>
  <w:style w:type="character" w:customStyle="1" w:styleId="berschrift2Zchn">
    <w:name w:val="Überschrift 2 Zchn"/>
    <w:link w:val="berschrift2"/>
    <w:rsid w:val="00F83EA8"/>
    <w:rPr>
      <w:rFonts w:ascii="Arial" w:eastAsia="Times New Roman" w:hAnsi="Arial"/>
      <w:color w:val="365F91"/>
      <w:sz w:val="26"/>
      <w:szCs w:val="26"/>
      <w:lang w:val="de-AT"/>
    </w:rPr>
  </w:style>
  <w:style w:type="paragraph" w:styleId="Titel">
    <w:name w:val="Title"/>
    <w:basedOn w:val="Standard"/>
    <w:next w:val="Standard"/>
    <w:link w:val="TitelZchn"/>
    <w:uiPriority w:val="10"/>
    <w:qFormat/>
    <w:rsid w:val="009A5E7A"/>
    <w:pPr>
      <w:contextualSpacing/>
      <w:jc w:val="center"/>
    </w:pPr>
    <w:rPr>
      <w:rFonts w:asciiTheme="minorHAnsi" w:eastAsia="Times New Roman" w:hAnsiTheme="minorHAnsi"/>
      <w:b/>
      <w:color w:val="003888" w:themeColor="accent3"/>
      <w:spacing w:val="-7"/>
      <w:sz w:val="40"/>
      <w:szCs w:val="80"/>
      <w:lang w:val="de-AT" w:eastAsia="en-US"/>
    </w:rPr>
  </w:style>
  <w:style w:type="character" w:customStyle="1" w:styleId="TitelZchn">
    <w:name w:val="Titel Zchn"/>
    <w:link w:val="Titel"/>
    <w:uiPriority w:val="10"/>
    <w:rsid w:val="009A5E7A"/>
    <w:rPr>
      <w:rFonts w:asciiTheme="minorHAnsi" w:eastAsia="Times New Roman" w:hAnsiTheme="minorHAnsi"/>
      <w:b/>
      <w:color w:val="003888" w:themeColor="accent3"/>
      <w:spacing w:val="-7"/>
      <w:sz w:val="40"/>
      <w:szCs w:val="80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A5E7A"/>
    <w:rPr>
      <w:rFonts w:asciiTheme="majorHAnsi" w:eastAsiaTheme="majorEastAsia" w:hAnsiTheme="majorHAnsi" w:cstheme="majorBidi"/>
      <w:b/>
      <w:bCs/>
      <w:color w:val="003888" w:themeColor="accent3"/>
      <w:sz w:val="24"/>
      <w:szCs w:val="24"/>
      <w:lang w:val="de-DE" w:eastAsia="de-DE"/>
    </w:rPr>
  </w:style>
  <w:style w:type="table" w:styleId="HelleListe-Akzent3">
    <w:name w:val="Light List Accent 3"/>
    <w:basedOn w:val="NormaleTabelle"/>
    <w:uiPriority w:val="66"/>
    <w:rsid w:val="004634F2"/>
    <w:tblPr>
      <w:tblStyleRowBandSize w:val="1"/>
      <w:tblStyleColBandSize w:val="1"/>
      <w:tblInd w:w="0" w:type="dxa"/>
      <w:tblBorders>
        <w:top w:val="single" w:sz="8" w:space="0" w:color="003888" w:themeColor="accent3"/>
        <w:left w:val="single" w:sz="8" w:space="0" w:color="003888" w:themeColor="accent3"/>
        <w:bottom w:val="single" w:sz="8" w:space="0" w:color="003888" w:themeColor="accent3"/>
        <w:right w:val="single" w:sz="8" w:space="0" w:color="003888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888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888" w:themeColor="accent3"/>
          <w:left w:val="single" w:sz="8" w:space="0" w:color="003888" w:themeColor="accent3"/>
          <w:bottom w:val="single" w:sz="8" w:space="0" w:color="003888" w:themeColor="accent3"/>
          <w:right w:val="single" w:sz="8" w:space="0" w:color="003888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888" w:themeColor="accent3"/>
          <w:left w:val="single" w:sz="8" w:space="0" w:color="003888" w:themeColor="accent3"/>
          <w:bottom w:val="single" w:sz="8" w:space="0" w:color="003888" w:themeColor="accent3"/>
          <w:right w:val="single" w:sz="8" w:space="0" w:color="003888" w:themeColor="accent3"/>
        </w:tcBorders>
      </w:tcPr>
    </w:tblStylePr>
    <w:tblStylePr w:type="band1Horz">
      <w:tblPr/>
      <w:tcPr>
        <w:tcBorders>
          <w:top w:val="single" w:sz="8" w:space="0" w:color="003888" w:themeColor="accent3"/>
          <w:left w:val="single" w:sz="8" w:space="0" w:color="003888" w:themeColor="accent3"/>
          <w:bottom w:val="single" w:sz="8" w:space="0" w:color="003888" w:themeColor="accent3"/>
          <w:right w:val="single" w:sz="8" w:space="0" w:color="003888" w:themeColor="accent3"/>
        </w:tcBorders>
      </w:tcPr>
    </w:tblStylePr>
  </w:style>
  <w:style w:type="paragraph" w:styleId="Listenabsatz">
    <w:name w:val="List Paragraph"/>
    <w:basedOn w:val="Standard"/>
    <w:uiPriority w:val="72"/>
    <w:qFormat/>
    <w:rsid w:val="00EB3454"/>
    <w:pPr>
      <w:spacing w:before="120" w:after="120"/>
      <w:ind w:left="720"/>
      <w:contextualSpacing/>
    </w:pPr>
  </w:style>
  <w:style w:type="paragraph" w:customStyle="1" w:styleId="RahmenmitText">
    <w:name w:val="Rahmen mit Text"/>
    <w:basedOn w:val="Standard"/>
    <w:qFormat/>
    <w:rsid w:val="00D106A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lang w:val="de-AT" w:eastAsia="en-US"/>
    </w:rPr>
  </w:style>
  <w:style w:type="character" w:styleId="Hyperlink">
    <w:name w:val="Hyperlink"/>
    <w:basedOn w:val="Absatz-Standardschriftart"/>
    <w:uiPriority w:val="99"/>
    <w:unhideWhenUsed/>
    <w:rsid w:val="00EF58E8"/>
    <w:rPr>
      <w:color w:val="26CBEC" w:themeColor="hyperlink"/>
      <w:u w:val="single"/>
    </w:rPr>
  </w:style>
  <w:style w:type="paragraph" w:styleId="KeinLeerraum">
    <w:name w:val="No Spacing"/>
    <w:link w:val="KeinLeerraumZchn"/>
    <w:uiPriority w:val="1"/>
    <w:qFormat/>
    <w:rsid w:val="00456687"/>
    <w:rPr>
      <w:rFonts w:asciiTheme="minorHAnsi" w:eastAsiaTheme="minorEastAsia" w:hAnsiTheme="minorHAnsi" w:cstheme="minorBidi"/>
      <w:sz w:val="22"/>
      <w:szCs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456687"/>
    <w:rPr>
      <w:rFonts w:asciiTheme="minorHAnsi" w:eastAsiaTheme="minorEastAsia" w:hAnsiTheme="minorHAnsi" w:cstheme="minorBidi"/>
      <w:sz w:val="22"/>
      <w:szCs w:val="22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2402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val="de-AT" w:eastAsia="de-AT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2402CF"/>
    <w:rPr>
      <w:rFonts w:ascii="Courier New" w:eastAsia="Times New Roman" w:hAnsi="Courier New" w:cs="Courier New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7735F"/>
    <w:rPr>
      <w:rFonts w:asciiTheme="majorHAnsi" w:eastAsiaTheme="majorEastAsia" w:hAnsiTheme="majorHAnsi" w:cstheme="majorBidi"/>
      <w:b/>
      <w:bCs/>
      <w:i/>
      <w:iCs/>
      <w:color w:val="99CC00" w:themeColor="accent1"/>
      <w:sz w:val="18"/>
      <w:szCs w:val="24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iPriority="1" w:unhideWhenUsed="0" w:qFormat="1"/>
    <w:lsdException w:name="Medium Grid 1" w:unhideWhenUsed="0"/>
    <w:lsdException w:name="Medium Grid 2" w:semiHidden="0" w:uiPriority="0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Standard">
    <w:name w:val="Normal"/>
    <w:qFormat/>
    <w:rsid w:val="004F790F"/>
    <w:pPr>
      <w:spacing w:line="300" w:lineRule="auto"/>
      <w:jc w:val="both"/>
    </w:pPr>
    <w:rPr>
      <w:rFonts w:ascii="Verdana" w:hAnsi="Verdana"/>
      <w:sz w:val="18"/>
      <w:szCs w:val="24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B3454"/>
    <w:pPr>
      <w:keepNext/>
      <w:keepLines/>
      <w:pBdr>
        <w:bottom w:val="single" w:sz="4" w:space="1" w:color="auto"/>
      </w:pBdr>
      <w:spacing w:before="400" w:after="240"/>
      <w:outlineLvl w:val="0"/>
    </w:pPr>
    <w:rPr>
      <w:rFonts w:asciiTheme="minorHAnsi" w:eastAsia="Times New Roman" w:hAnsiTheme="minorHAnsi"/>
      <w:b/>
      <w:color w:val="003888" w:themeColor="accent3"/>
      <w:sz w:val="20"/>
      <w:szCs w:val="36"/>
      <w:lang w:val="de-AT" w:eastAsia="en-US"/>
    </w:rPr>
  </w:style>
  <w:style w:type="paragraph" w:styleId="berschrift2">
    <w:name w:val="heading 2"/>
    <w:basedOn w:val="Standard"/>
    <w:next w:val="Standard"/>
    <w:link w:val="berschrift2Zchn"/>
    <w:qFormat/>
    <w:rsid w:val="00F83EA8"/>
    <w:pPr>
      <w:keepNext/>
      <w:keepLines/>
      <w:spacing w:before="40"/>
      <w:outlineLvl w:val="1"/>
    </w:pPr>
    <w:rPr>
      <w:rFonts w:ascii="Arial" w:eastAsia="Times New Roman" w:hAnsi="Arial"/>
      <w:color w:val="365F91"/>
      <w:szCs w:val="26"/>
      <w:lang w:val="de-AT" w:eastAsia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A5E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3888" w:themeColor="accent3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7735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99CC00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D430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BD430F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BD430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D430F"/>
  </w:style>
  <w:style w:type="paragraph" w:styleId="Fuzeile">
    <w:name w:val="footer"/>
    <w:basedOn w:val="Standard"/>
    <w:link w:val="FuzeileZchn"/>
    <w:uiPriority w:val="99"/>
    <w:unhideWhenUsed/>
    <w:rsid w:val="00BD430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D430F"/>
  </w:style>
  <w:style w:type="paragraph" w:customStyle="1" w:styleId="MittlereSchattierung1-Akzent11">
    <w:name w:val="Mittlere Schattierung 1 - Akzent 11"/>
    <w:link w:val="MittlereSchattierung1-Akzent1Zchn"/>
    <w:qFormat/>
    <w:rsid w:val="00BD430F"/>
    <w:rPr>
      <w:rFonts w:ascii="PMingLiU" w:hAnsi="PMingLiU"/>
      <w:sz w:val="22"/>
      <w:szCs w:val="22"/>
      <w:lang w:val="de-DE" w:eastAsia="de-DE"/>
    </w:rPr>
  </w:style>
  <w:style w:type="character" w:customStyle="1" w:styleId="MittlereSchattierung1-Akzent1Zchn">
    <w:name w:val="Mittlere Schattierung 1 - Akzent 1 Zchn"/>
    <w:link w:val="MittlereSchattierung1-Akzent11"/>
    <w:rsid w:val="00BD430F"/>
    <w:rPr>
      <w:rFonts w:ascii="PMingLiU" w:hAnsi="PMingLiU"/>
      <w:sz w:val="22"/>
      <w:szCs w:val="22"/>
    </w:rPr>
  </w:style>
  <w:style w:type="paragraph" w:customStyle="1" w:styleId="FarbigeListe-Akzent11">
    <w:name w:val="Farbige Liste - Akzent 11"/>
    <w:basedOn w:val="Standard"/>
    <w:uiPriority w:val="34"/>
    <w:qFormat/>
    <w:rsid w:val="004F0C38"/>
    <w:pPr>
      <w:ind w:left="720"/>
      <w:contextualSpacing/>
    </w:pPr>
    <w:rPr>
      <w:rFonts w:eastAsia="Calibri"/>
      <w:lang w:val="en-US" w:eastAsia="en-US"/>
    </w:rPr>
  </w:style>
  <w:style w:type="table" w:styleId="Tabellenraster">
    <w:name w:val="Table Grid"/>
    <w:basedOn w:val="NormaleTabelle"/>
    <w:uiPriority w:val="39"/>
    <w:rsid w:val="004F0C38"/>
    <w:rPr>
      <w:rFonts w:ascii="Calibri" w:eastAsia="Calibri" w:hAnsi="Calibr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1Zchn">
    <w:name w:val="Überschrift 1 Zchn"/>
    <w:link w:val="berschrift1"/>
    <w:uiPriority w:val="9"/>
    <w:rsid w:val="00EB3454"/>
    <w:rPr>
      <w:rFonts w:asciiTheme="minorHAnsi" w:eastAsia="Times New Roman" w:hAnsiTheme="minorHAnsi"/>
      <w:b/>
      <w:color w:val="003888" w:themeColor="accent3"/>
      <w:szCs w:val="36"/>
      <w:lang w:eastAsia="en-US"/>
    </w:rPr>
  </w:style>
  <w:style w:type="character" w:customStyle="1" w:styleId="berschrift2Zchn">
    <w:name w:val="Überschrift 2 Zchn"/>
    <w:link w:val="berschrift2"/>
    <w:rsid w:val="00F83EA8"/>
    <w:rPr>
      <w:rFonts w:ascii="Arial" w:eastAsia="Times New Roman" w:hAnsi="Arial"/>
      <w:color w:val="365F91"/>
      <w:sz w:val="26"/>
      <w:szCs w:val="26"/>
      <w:lang w:val="de-AT"/>
    </w:rPr>
  </w:style>
  <w:style w:type="paragraph" w:styleId="Titel">
    <w:name w:val="Title"/>
    <w:basedOn w:val="Standard"/>
    <w:next w:val="Standard"/>
    <w:link w:val="TitelZchn"/>
    <w:uiPriority w:val="10"/>
    <w:qFormat/>
    <w:rsid w:val="009A5E7A"/>
    <w:pPr>
      <w:contextualSpacing/>
      <w:jc w:val="center"/>
    </w:pPr>
    <w:rPr>
      <w:rFonts w:asciiTheme="minorHAnsi" w:eastAsia="Times New Roman" w:hAnsiTheme="minorHAnsi"/>
      <w:b/>
      <w:color w:val="003888" w:themeColor="accent3"/>
      <w:spacing w:val="-7"/>
      <w:sz w:val="40"/>
      <w:szCs w:val="80"/>
      <w:lang w:val="de-AT" w:eastAsia="en-US"/>
    </w:rPr>
  </w:style>
  <w:style w:type="character" w:customStyle="1" w:styleId="TitelZchn">
    <w:name w:val="Titel Zchn"/>
    <w:link w:val="Titel"/>
    <w:uiPriority w:val="10"/>
    <w:rsid w:val="009A5E7A"/>
    <w:rPr>
      <w:rFonts w:asciiTheme="minorHAnsi" w:eastAsia="Times New Roman" w:hAnsiTheme="minorHAnsi"/>
      <w:b/>
      <w:color w:val="003888" w:themeColor="accent3"/>
      <w:spacing w:val="-7"/>
      <w:sz w:val="40"/>
      <w:szCs w:val="80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A5E7A"/>
    <w:rPr>
      <w:rFonts w:asciiTheme="majorHAnsi" w:eastAsiaTheme="majorEastAsia" w:hAnsiTheme="majorHAnsi" w:cstheme="majorBidi"/>
      <w:b/>
      <w:bCs/>
      <w:color w:val="003888" w:themeColor="accent3"/>
      <w:sz w:val="24"/>
      <w:szCs w:val="24"/>
      <w:lang w:val="de-DE" w:eastAsia="de-DE"/>
    </w:rPr>
  </w:style>
  <w:style w:type="table" w:styleId="HelleListe-Akzent3">
    <w:name w:val="Light List Accent 3"/>
    <w:basedOn w:val="NormaleTabelle"/>
    <w:uiPriority w:val="66"/>
    <w:rsid w:val="004634F2"/>
    <w:tblPr>
      <w:tblStyleRowBandSize w:val="1"/>
      <w:tblStyleColBandSize w:val="1"/>
      <w:tblInd w:w="0" w:type="dxa"/>
      <w:tblBorders>
        <w:top w:val="single" w:sz="8" w:space="0" w:color="003888" w:themeColor="accent3"/>
        <w:left w:val="single" w:sz="8" w:space="0" w:color="003888" w:themeColor="accent3"/>
        <w:bottom w:val="single" w:sz="8" w:space="0" w:color="003888" w:themeColor="accent3"/>
        <w:right w:val="single" w:sz="8" w:space="0" w:color="003888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888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888" w:themeColor="accent3"/>
          <w:left w:val="single" w:sz="8" w:space="0" w:color="003888" w:themeColor="accent3"/>
          <w:bottom w:val="single" w:sz="8" w:space="0" w:color="003888" w:themeColor="accent3"/>
          <w:right w:val="single" w:sz="8" w:space="0" w:color="003888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888" w:themeColor="accent3"/>
          <w:left w:val="single" w:sz="8" w:space="0" w:color="003888" w:themeColor="accent3"/>
          <w:bottom w:val="single" w:sz="8" w:space="0" w:color="003888" w:themeColor="accent3"/>
          <w:right w:val="single" w:sz="8" w:space="0" w:color="003888" w:themeColor="accent3"/>
        </w:tcBorders>
      </w:tcPr>
    </w:tblStylePr>
    <w:tblStylePr w:type="band1Horz">
      <w:tblPr/>
      <w:tcPr>
        <w:tcBorders>
          <w:top w:val="single" w:sz="8" w:space="0" w:color="003888" w:themeColor="accent3"/>
          <w:left w:val="single" w:sz="8" w:space="0" w:color="003888" w:themeColor="accent3"/>
          <w:bottom w:val="single" w:sz="8" w:space="0" w:color="003888" w:themeColor="accent3"/>
          <w:right w:val="single" w:sz="8" w:space="0" w:color="003888" w:themeColor="accent3"/>
        </w:tcBorders>
      </w:tcPr>
    </w:tblStylePr>
  </w:style>
  <w:style w:type="paragraph" w:styleId="Listenabsatz">
    <w:name w:val="List Paragraph"/>
    <w:basedOn w:val="Standard"/>
    <w:uiPriority w:val="72"/>
    <w:qFormat/>
    <w:rsid w:val="00EB3454"/>
    <w:pPr>
      <w:spacing w:before="120" w:after="120"/>
      <w:ind w:left="720"/>
      <w:contextualSpacing/>
    </w:pPr>
  </w:style>
  <w:style w:type="paragraph" w:customStyle="1" w:styleId="RahmenmitText">
    <w:name w:val="Rahmen mit Text"/>
    <w:basedOn w:val="Standard"/>
    <w:qFormat/>
    <w:rsid w:val="00D106A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lang w:val="de-AT" w:eastAsia="en-US"/>
    </w:rPr>
  </w:style>
  <w:style w:type="character" w:styleId="Hyperlink">
    <w:name w:val="Hyperlink"/>
    <w:basedOn w:val="Absatz-Standardschriftart"/>
    <w:uiPriority w:val="99"/>
    <w:unhideWhenUsed/>
    <w:rsid w:val="00EF58E8"/>
    <w:rPr>
      <w:color w:val="26CBEC" w:themeColor="hyperlink"/>
      <w:u w:val="single"/>
    </w:rPr>
  </w:style>
  <w:style w:type="paragraph" w:styleId="KeinLeerraum">
    <w:name w:val="No Spacing"/>
    <w:link w:val="KeinLeerraumZchn"/>
    <w:uiPriority w:val="1"/>
    <w:qFormat/>
    <w:rsid w:val="00456687"/>
    <w:rPr>
      <w:rFonts w:asciiTheme="minorHAnsi" w:eastAsiaTheme="minorEastAsia" w:hAnsiTheme="minorHAnsi" w:cstheme="minorBidi"/>
      <w:sz w:val="22"/>
      <w:szCs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456687"/>
    <w:rPr>
      <w:rFonts w:asciiTheme="minorHAnsi" w:eastAsiaTheme="minorEastAsia" w:hAnsiTheme="minorHAnsi" w:cstheme="minorBidi"/>
      <w:sz w:val="22"/>
      <w:szCs w:val="22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2402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val="de-AT" w:eastAsia="de-AT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2402CF"/>
    <w:rPr>
      <w:rFonts w:ascii="Courier New" w:eastAsia="Times New Roman" w:hAnsi="Courier New" w:cs="Courier New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7735F"/>
    <w:rPr>
      <w:rFonts w:asciiTheme="majorHAnsi" w:eastAsiaTheme="majorEastAsia" w:hAnsiTheme="majorHAnsi" w:cstheme="majorBidi"/>
      <w:b/>
      <w:bCs/>
      <w:i/>
      <w:iCs/>
      <w:color w:val="99CC00" w:themeColor="accent1"/>
      <w:sz w:val="18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7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d\AppData\Roaming\Microsoft\Templates\ATM_Word_normal.dotx" TargetMode="External"/></Relationships>
</file>

<file path=word/theme/theme1.xml><?xml version="1.0" encoding="utf-8"?>
<a:theme xmlns:a="http://schemas.openxmlformats.org/drawingml/2006/main" name="ATM">
  <a:themeElements>
    <a:clrScheme name="ATM">
      <a:dk1>
        <a:sysClr val="windowText" lastClr="000000"/>
      </a:dk1>
      <a:lt1>
        <a:sysClr val="window" lastClr="FFFFFF"/>
      </a:lt1>
      <a:dk2>
        <a:srgbClr val="5B6973"/>
      </a:dk2>
      <a:lt2>
        <a:srgbClr val="E7ECED"/>
      </a:lt2>
      <a:accent1>
        <a:srgbClr val="99CC00"/>
      </a:accent1>
      <a:accent2>
        <a:srgbClr val="037ABC"/>
      </a:accent2>
      <a:accent3>
        <a:srgbClr val="003888"/>
      </a:accent3>
      <a:accent4>
        <a:srgbClr val="DEAE00"/>
      </a:accent4>
      <a:accent5>
        <a:srgbClr val="59773C"/>
      </a:accent5>
      <a:accent6>
        <a:srgbClr val="DEAE00"/>
      </a:accent6>
      <a:hlink>
        <a:srgbClr val="26CBEC"/>
      </a:hlink>
      <a:folHlink>
        <a:srgbClr val="598C8C"/>
      </a:folHlink>
    </a:clrScheme>
    <a:fontScheme name="ATM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2017-01-26T00:00:00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D95FF57-FD67-456E-A2F1-C5CCFFC98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ATM_Word_normal.dotx</Template>
  <TotalTime>0</TotalTime>
  <Pages>1</Pages>
  <Words>260</Words>
  <Characters>1643</Characters>
  <Application>Microsoft Office Word</Application>
  <DocSecurity>0</DocSecurity>
  <Lines>13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2" baseType="lpstr">
      <vt:lpstr/>
      <vt:lpstr/>
      <vt:lpstr>Vorbemerkungen</vt:lpstr>
      <vt:lpstr>Nutzen für die Zielgruppen</vt:lpstr>
      <vt:lpstr>Entsprechung eines Aktionsfeldes gemäß der lokalen Entwicklungsstrategie</vt:lpstr>
      <vt:lpstr>Projektpartner und Rollen</vt:lpstr>
      <vt:lpstr>Budget</vt:lpstr>
      <vt:lpstr>    Budgetübersicht und Eigenmittel</vt:lpstr>
      <vt:lpstr>    Personalentwicklung</vt:lpstr>
      <vt:lpstr>    Inhaltliche Arbeit im Projekt</vt:lpstr>
      <vt:lpstr>    Zeitplan und Arbeitspakete</vt:lpstr>
      <vt:lpstr>Kontakt</vt:lpstr>
    </vt:vector>
  </TitlesOfParts>
  <Company>Abfallwirtschaft Tirol Mitte GmbH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Abfallwirtschaft Tirol Mitte GmbH                                        Kontaktperson: Ing. Alexander Würtenberger                                 Anschrift: Münchner Straße 22                                                         A-6130 Schwaz                                                                               Email: Wuertenberger@atm.or.at                                         Telefon: +43 5242 / 6240022                                                      Website: www.atm-online.at</dc:subject>
  <dc:creator>Wild Maria</dc:creator>
  <cp:lastModifiedBy>Wild Maria</cp:lastModifiedBy>
  <cp:revision>34</cp:revision>
  <cp:lastPrinted>2018-06-26T07:05:00Z</cp:lastPrinted>
  <dcterms:created xsi:type="dcterms:W3CDTF">2018-01-22T15:11:00Z</dcterms:created>
  <dcterms:modified xsi:type="dcterms:W3CDTF">2018-06-26T07:06:00Z</dcterms:modified>
</cp:coreProperties>
</file>