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D5" w:rsidRPr="00193DCB" w:rsidRDefault="00193DCB">
      <w:pPr>
        <w:rPr>
          <w:rFonts w:ascii="Arial" w:hAnsi="Arial" w:cs="Arial"/>
          <w:b/>
        </w:rPr>
      </w:pPr>
      <w:r w:rsidRPr="00193DCB">
        <w:rPr>
          <w:rFonts w:ascii="Arial" w:hAnsi="Arial" w:cs="Arial"/>
          <w:b/>
        </w:rPr>
        <w:t>S</w:t>
      </w:r>
      <w:r w:rsidR="007C1D35">
        <w:rPr>
          <w:rFonts w:ascii="Arial" w:hAnsi="Arial" w:cs="Arial"/>
          <w:b/>
        </w:rPr>
        <w:t>ind S</w:t>
      </w:r>
      <w:r w:rsidRPr="00193DCB">
        <w:rPr>
          <w:rFonts w:ascii="Arial" w:hAnsi="Arial" w:cs="Arial"/>
          <w:b/>
        </w:rPr>
        <w:t>eltene Erden</w:t>
      </w:r>
      <w:r w:rsidR="007C1D35">
        <w:rPr>
          <w:rFonts w:ascii="Arial" w:hAnsi="Arial" w:cs="Arial"/>
          <w:b/>
        </w:rPr>
        <w:t xml:space="preserve"> </w:t>
      </w:r>
      <w:r w:rsidR="00710C01">
        <w:rPr>
          <w:rFonts w:ascii="Arial" w:hAnsi="Arial" w:cs="Arial"/>
          <w:b/>
        </w:rPr>
        <w:t xml:space="preserve">das </w:t>
      </w:r>
      <w:r w:rsidR="007C1D35">
        <w:rPr>
          <w:rFonts w:ascii="Arial" w:hAnsi="Arial" w:cs="Arial"/>
          <w:b/>
        </w:rPr>
        <w:t xml:space="preserve">Öl der Zukunft? </w:t>
      </w:r>
      <w:r w:rsidRPr="00193DCB">
        <w:rPr>
          <w:rFonts w:ascii="Arial" w:hAnsi="Arial" w:cs="Arial"/>
          <w:b/>
        </w:rPr>
        <w:t xml:space="preserve"> </w:t>
      </w:r>
    </w:p>
    <w:p w:rsidR="00193DCB" w:rsidRPr="001544E7" w:rsidRDefault="00193DCB">
      <w:pPr>
        <w:rPr>
          <w:rFonts w:ascii="Arial" w:hAnsi="Arial" w:cs="Arial"/>
        </w:rPr>
      </w:pPr>
      <w:r w:rsidRPr="001544E7">
        <w:rPr>
          <w:rFonts w:ascii="Arial" w:hAnsi="Arial" w:cs="Arial"/>
        </w:rPr>
        <w:t xml:space="preserve">Recycling-Potential nicht ausgeschöpft </w:t>
      </w:r>
    </w:p>
    <w:p w:rsidR="00193DCB" w:rsidRPr="001544E7" w:rsidRDefault="00193DCB">
      <w:pPr>
        <w:rPr>
          <w:rFonts w:ascii="Arial" w:hAnsi="Arial" w:cs="Arial"/>
        </w:rPr>
      </w:pPr>
    </w:p>
    <w:p w:rsidR="00193DCB" w:rsidRPr="001544E7" w:rsidRDefault="00193DCB">
      <w:pPr>
        <w:rPr>
          <w:rFonts w:ascii="Arial" w:hAnsi="Arial" w:cs="Arial"/>
        </w:rPr>
      </w:pPr>
    </w:p>
    <w:p w:rsidR="00193DCB" w:rsidRPr="001544E7" w:rsidRDefault="00F859B3" w:rsidP="007C1D35">
      <w:pPr>
        <w:spacing w:line="360" w:lineRule="auto"/>
        <w:rPr>
          <w:rFonts w:ascii="Arial" w:hAnsi="Arial" w:cs="Arial"/>
        </w:rPr>
      </w:pPr>
      <w:r w:rsidRPr="001544E7">
        <w:rPr>
          <w:rFonts w:ascii="Arial" w:hAnsi="Arial" w:cs="Arial"/>
        </w:rPr>
        <w:t xml:space="preserve">„Der Nahe Osten hat sein Rohöl, China hat seltene Erden“, mit dieser Aussage erregte einst Chinas starker Mann Deng </w:t>
      </w:r>
      <w:proofErr w:type="spellStart"/>
      <w:r w:rsidRPr="001544E7">
        <w:rPr>
          <w:rFonts w:ascii="Arial" w:hAnsi="Arial" w:cs="Arial"/>
        </w:rPr>
        <w:t>Xiaoping</w:t>
      </w:r>
      <w:proofErr w:type="spellEnd"/>
      <w:r w:rsidRPr="001544E7">
        <w:rPr>
          <w:rFonts w:ascii="Arial" w:hAnsi="Arial" w:cs="Arial"/>
        </w:rPr>
        <w:t xml:space="preserve"> (1904-1997) Aufmerksamkeit. Seltene Erden werden derzeit hauptsächlich in China abgebaut. Sie</w:t>
      </w:r>
      <w:r w:rsidR="00CA7064" w:rsidRPr="001544E7">
        <w:rPr>
          <w:rFonts w:ascii="Arial" w:hAnsi="Arial" w:cs="Arial"/>
        </w:rPr>
        <w:t xml:space="preserve"> zählen zu den begehrtesten Rohstoffen der Welt. Nicht zuletzt, weil sie </w:t>
      </w:r>
      <w:r w:rsidRPr="001544E7">
        <w:rPr>
          <w:rFonts w:ascii="Arial" w:hAnsi="Arial" w:cs="Arial"/>
        </w:rPr>
        <w:t>zum Leben einfach dazu</w:t>
      </w:r>
      <w:r w:rsidR="00CA7064" w:rsidRPr="001544E7">
        <w:rPr>
          <w:rFonts w:ascii="Arial" w:hAnsi="Arial" w:cs="Arial"/>
        </w:rPr>
        <w:t xml:space="preserve"> gehören</w:t>
      </w:r>
      <w:r w:rsidRPr="001544E7">
        <w:rPr>
          <w:rFonts w:ascii="Arial" w:hAnsi="Arial" w:cs="Arial"/>
        </w:rPr>
        <w:t>: k</w:t>
      </w:r>
      <w:r w:rsidR="00D015FB" w:rsidRPr="001544E7">
        <w:rPr>
          <w:rFonts w:ascii="Arial" w:hAnsi="Arial" w:cs="Arial"/>
        </w:rPr>
        <w:t xml:space="preserve">ein iPod, </w:t>
      </w:r>
      <w:r w:rsidR="00CA7064" w:rsidRPr="001544E7">
        <w:rPr>
          <w:rFonts w:ascii="Arial" w:hAnsi="Arial" w:cs="Arial"/>
        </w:rPr>
        <w:t>Handy, PC</w:t>
      </w:r>
      <w:r w:rsidR="00D015FB" w:rsidRPr="001544E7">
        <w:rPr>
          <w:rFonts w:ascii="Arial" w:hAnsi="Arial" w:cs="Arial"/>
        </w:rPr>
        <w:t>, Notebook</w:t>
      </w:r>
      <w:r w:rsidR="00CA7064" w:rsidRPr="001544E7">
        <w:rPr>
          <w:rFonts w:ascii="Arial" w:hAnsi="Arial" w:cs="Arial"/>
        </w:rPr>
        <w:t xml:space="preserve"> oder Flachbildschirm ohne Seltene Erden. </w:t>
      </w:r>
      <w:r w:rsidR="00D015FB" w:rsidRPr="001544E7">
        <w:rPr>
          <w:rFonts w:ascii="Arial" w:hAnsi="Arial" w:cs="Arial"/>
        </w:rPr>
        <w:t xml:space="preserve">Aber auch bei Windkraftanlagen, im Solaranlagenbau, in der </w:t>
      </w:r>
      <w:r w:rsidR="00E92C3F">
        <w:rPr>
          <w:rFonts w:ascii="Arial" w:hAnsi="Arial" w:cs="Arial"/>
        </w:rPr>
        <w:t xml:space="preserve">Glas-, </w:t>
      </w:r>
      <w:r w:rsidR="00D015FB" w:rsidRPr="001544E7">
        <w:rPr>
          <w:rFonts w:ascii="Arial" w:hAnsi="Arial" w:cs="Arial"/>
        </w:rPr>
        <w:t>Elektro</w:t>
      </w:r>
      <w:r w:rsidR="00E92C3F">
        <w:rPr>
          <w:rFonts w:ascii="Arial" w:hAnsi="Arial" w:cs="Arial"/>
        </w:rPr>
        <w:t>- und Automobil</w:t>
      </w:r>
      <w:r w:rsidR="00D015FB" w:rsidRPr="001544E7">
        <w:rPr>
          <w:rFonts w:ascii="Arial" w:hAnsi="Arial" w:cs="Arial"/>
        </w:rPr>
        <w:t xml:space="preserve">industrie  kommen sie zum Einsatz. </w:t>
      </w:r>
      <w:r w:rsidR="00E92C3F">
        <w:rPr>
          <w:rFonts w:ascii="Arial" w:hAnsi="Arial" w:cs="Arial"/>
        </w:rPr>
        <w:t xml:space="preserve">In Hybridversionen moderner Autos sind meist gleich eine Vielzahl seltener Metalle zu finden: etwa bei den Polituren für Scheiben und Spiegel, für das Scheinwerfer-Glas, den LCD-Bildschirm, die Sensoren und Elektromotoren, den Katalysator, die Hybridbatterie etc. </w:t>
      </w:r>
      <w:r w:rsidR="00D015FB" w:rsidRPr="001544E7">
        <w:rPr>
          <w:rFonts w:ascii="Arial" w:hAnsi="Arial" w:cs="Arial"/>
        </w:rPr>
        <w:t>Tatsache ist</w:t>
      </w:r>
      <w:r w:rsidR="004A5425">
        <w:rPr>
          <w:rFonts w:ascii="Arial" w:hAnsi="Arial" w:cs="Arial"/>
        </w:rPr>
        <w:t>:</w:t>
      </w:r>
      <w:r w:rsidR="00D015FB" w:rsidRPr="001544E7">
        <w:rPr>
          <w:rFonts w:ascii="Arial" w:hAnsi="Arial" w:cs="Arial"/>
        </w:rPr>
        <w:t xml:space="preserve"> Seltene Erden werden bei allen wichtigen Schlüsseltechnologien des 21. Jahrhunderts benötigt. </w:t>
      </w:r>
    </w:p>
    <w:p w:rsidR="00D015FB" w:rsidRPr="001544E7" w:rsidRDefault="00D015FB" w:rsidP="007C1D35">
      <w:pPr>
        <w:spacing w:line="360" w:lineRule="auto"/>
        <w:rPr>
          <w:rFonts w:ascii="Arial" w:hAnsi="Arial" w:cs="Arial"/>
        </w:rPr>
      </w:pPr>
    </w:p>
    <w:p w:rsidR="00D015FB" w:rsidRPr="001544E7" w:rsidRDefault="00D015FB" w:rsidP="007C1D35">
      <w:pPr>
        <w:spacing w:line="360" w:lineRule="auto"/>
        <w:rPr>
          <w:rFonts w:ascii="Arial" w:hAnsi="Arial" w:cs="Arial"/>
          <w:b/>
        </w:rPr>
      </w:pPr>
      <w:r w:rsidRPr="001544E7">
        <w:rPr>
          <w:rFonts w:ascii="Arial" w:hAnsi="Arial" w:cs="Arial"/>
          <w:b/>
        </w:rPr>
        <w:t xml:space="preserve">Doch welche Metalle gehören zu den Seltenen Erden? </w:t>
      </w:r>
    </w:p>
    <w:p w:rsidR="00193DCB" w:rsidRPr="001544E7" w:rsidRDefault="00D015FB" w:rsidP="007C1D35">
      <w:pPr>
        <w:spacing w:line="360" w:lineRule="auto"/>
        <w:rPr>
          <w:rFonts w:ascii="Arial" w:hAnsi="Arial" w:cs="Arial"/>
        </w:rPr>
      </w:pPr>
      <w:r w:rsidRPr="001544E7">
        <w:rPr>
          <w:rFonts w:ascii="Arial" w:hAnsi="Arial" w:cs="Arial"/>
        </w:rPr>
        <w:t xml:space="preserve">Seltene Erden umfassen unter anderem Scandium, Holmium, Erbium, Terbium, Lutetium, Lanthan, Cer etc. </w:t>
      </w:r>
      <w:r w:rsidR="001544E7" w:rsidRPr="001544E7">
        <w:rPr>
          <w:rFonts w:ascii="Arial" w:hAnsi="Arial" w:cs="Arial"/>
        </w:rPr>
        <w:t xml:space="preserve">Die bekanntesten sind Uran und Plutonium. </w:t>
      </w:r>
      <w:r w:rsidRPr="001544E7">
        <w:rPr>
          <w:rFonts w:ascii="Arial" w:hAnsi="Arial" w:cs="Arial"/>
        </w:rPr>
        <w:t>Sie werden auch Seltenerdmetalle genannt. Der Name rührt daher, dass sie zuerst in Mineralien gefunden wurden. Dann wurden sie in Form ihrer Oxide (Erden) aus diesen Mineralien isoliert.</w:t>
      </w:r>
      <w:r w:rsidR="004A5425">
        <w:rPr>
          <w:rFonts w:ascii="Arial" w:hAnsi="Arial" w:cs="Arial"/>
        </w:rPr>
        <w:t xml:space="preserve"> </w:t>
      </w:r>
      <w:r w:rsidR="001544E7" w:rsidRPr="001544E7">
        <w:rPr>
          <w:rFonts w:ascii="Arial" w:hAnsi="Arial" w:cs="Arial"/>
        </w:rPr>
        <w:t xml:space="preserve">Generell sind es relativ weiche, silberfarbene Metalle, die sehr reaktionsfähig sind. </w:t>
      </w:r>
    </w:p>
    <w:p w:rsidR="00193DCB" w:rsidRPr="001544E7" w:rsidRDefault="00193DCB" w:rsidP="007C1D35">
      <w:pPr>
        <w:spacing w:line="360" w:lineRule="auto"/>
        <w:rPr>
          <w:rFonts w:ascii="Arial" w:hAnsi="Arial" w:cs="Arial"/>
        </w:rPr>
      </w:pPr>
    </w:p>
    <w:p w:rsidR="00193DCB" w:rsidRPr="001544E7" w:rsidRDefault="001544E7" w:rsidP="007C1D35">
      <w:pPr>
        <w:spacing w:line="360" w:lineRule="auto"/>
        <w:rPr>
          <w:rFonts w:ascii="Arial" w:hAnsi="Arial" w:cs="Arial"/>
          <w:b/>
        </w:rPr>
      </w:pPr>
      <w:r w:rsidRPr="001544E7">
        <w:rPr>
          <w:rFonts w:ascii="Arial" w:hAnsi="Arial" w:cs="Arial"/>
          <w:b/>
        </w:rPr>
        <w:t xml:space="preserve">Nachholbedarf beim Recycling </w:t>
      </w:r>
    </w:p>
    <w:p w:rsidR="00193DCB" w:rsidRDefault="001544E7" w:rsidP="007C1D35">
      <w:pPr>
        <w:spacing w:line="360" w:lineRule="auto"/>
        <w:rPr>
          <w:rFonts w:ascii="Arial" w:hAnsi="Arial" w:cs="Arial"/>
        </w:rPr>
      </w:pPr>
      <w:r w:rsidRPr="001544E7">
        <w:rPr>
          <w:rFonts w:ascii="Arial" w:hAnsi="Arial" w:cs="Arial"/>
        </w:rPr>
        <w:t xml:space="preserve">Aktuell steckt das Recycling von Seltenen Erden noch in den Kinderschuhen. Dabei lagern wahre Schätze in den Haushalten: etwa in Form von alten Handys, Fernsehern oder Computern, die Kupfer und Gold sowie andere wichtige Metalle enthalten. „In einer Tonne Handy-Schrott stecken bis zu 300 Gramm Gold!“ informiert Ing. Alexander Würtenberger (Leiter Umwelt- und Abfallberatung ATM-Abfallwirtschaft Tirol Mitte). </w:t>
      </w:r>
      <w:r w:rsidR="007C1D35">
        <w:rPr>
          <w:rFonts w:ascii="Arial" w:hAnsi="Arial" w:cs="Arial"/>
        </w:rPr>
        <w:t xml:space="preserve">„Diese Rohstoffe sind kostbar und knapp, gerade deshalb ist ihr Recycling so wichtig.“ </w:t>
      </w:r>
    </w:p>
    <w:p w:rsidR="007C1D35" w:rsidRDefault="007C1D35" w:rsidP="007C1D35">
      <w:pPr>
        <w:spacing w:line="360" w:lineRule="auto"/>
        <w:rPr>
          <w:rFonts w:ascii="Arial" w:hAnsi="Arial" w:cs="Arial"/>
        </w:rPr>
      </w:pPr>
    </w:p>
    <w:p w:rsidR="007C1D35" w:rsidRDefault="007C1D35" w:rsidP="007C1D3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130.000 Tonnen Seltene Erden werden pro Jahr fast ausschließlich in China produziert. 100 b</w:t>
      </w:r>
      <w:r w:rsidR="004A5425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500 Tonnen könnten allein in Deutschland durch Recycling zurückgewonnen werden. „Schon kleinere Mengen sind ein erster Schritt in die richtige Richtung“, ist Umweltexperte Alexander Würtenberger überzeugt.  </w:t>
      </w:r>
      <w:bookmarkStart w:id="0" w:name="_GoBack"/>
      <w:bookmarkEnd w:id="0"/>
    </w:p>
    <w:sectPr w:rsidR="007C1D35" w:rsidSect="00E92C3F">
      <w:pgSz w:w="11906" w:h="16838"/>
      <w:pgMar w:top="2552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DCB"/>
    <w:rsid w:val="001544E7"/>
    <w:rsid w:val="00193DCB"/>
    <w:rsid w:val="00202FD5"/>
    <w:rsid w:val="00361753"/>
    <w:rsid w:val="004A5425"/>
    <w:rsid w:val="004B4989"/>
    <w:rsid w:val="00710C01"/>
    <w:rsid w:val="007C1D35"/>
    <w:rsid w:val="00B63862"/>
    <w:rsid w:val="00CA7064"/>
    <w:rsid w:val="00D015FB"/>
    <w:rsid w:val="00D17646"/>
    <w:rsid w:val="00E92C3F"/>
    <w:rsid w:val="00F8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3D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3DC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193DCB"/>
    <w:rPr>
      <w:color w:val="0000FF"/>
      <w:u w:val="single"/>
    </w:rPr>
  </w:style>
  <w:style w:type="character" w:customStyle="1" w:styleId="blue1">
    <w:name w:val="blue1"/>
    <w:basedOn w:val="Absatz-Standardschriftart"/>
    <w:rsid w:val="00193DCB"/>
    <w:rPr>
      <w:b/>
      <w:bCs/>
      <w:color w:val="1C2674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3D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3DC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193DCB"/>
    <w:rPr>
      <w:color w:val="0000FF"/>
      <w:u w:val="single"/>
    </w:rPr>
  </w:style>
  <w:style w:type="character" w:customStyle="1" w:styleId="blue1">
    <w:name w:val="blue1"/>
    <w:basedOn w:val="Absatz-Standardschriftart"/>
    <w:rsid w:val="00193DCB"/>
    <w:rPr>
      <w:b/>
      <w:bCs/>
      <w:color w:val="1C2674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745057">
      <w:bodyDiv w:val="1"/>
      <w:marLeft w:val="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9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1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0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4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7078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728384">
                  <w:marLeft w:val="50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15917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513803">
      <w:bodyDiv w:val="1"/>
      <w:marLeft w:val="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49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7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3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09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72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2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15790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07120">
                  <w:marLeft w:val="50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337163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Mag. Birgit Oberhollenzer-Praschberger</dc:creator>
  <cp:lastModifiedBy>Mag. Birgit Oberhollenzer-Praschberger</cp:lastModifiedBy>
  <cp:revision>6</cp:revision>
  <dcterms:created xsi:type="dcterms:W3CDTF">2014-09-22T11:36:00Z</dcterms:created>
  <dcterms:modified xsi:type="dcterms:W3CDTF">2014-10-24T10:32:00Z</dcterms:modified>
</cp:coreProperties>
</file>