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38EA" w14:textId="77777777" w:rsidR="0087735F" w:rsidRDefault="0087735F" w:rsidP="0023122D">
      <w:pPr>
        <w:pStyle w:val="berschrift3"/>
        <w:jc w:val="left"/>
      </w:pPr>
    </w:p>
    <w:p w14:paraId="7AF93CB3" w14:textId="77777777" w:rsidR="00EF58E8" w:rsidRDefault="00503EFF" w:rsidP="0023122D">
      <w:pPr>
        <w:pStyle w:val="berschrift3"/>
        <w:jc w:val="left"/>
      </w:pPr>
      <w:r>
        <w:t>Vorschlag für Beitrag in Ihren Gemeindemedien</w:t>
      </w:r>
    </w:p>
    <w:p w14:paraId="469A9B1C" w14:textId="77777777" w:rsidR="0087735F" w:rsidRDefault="0087735F" w:rsidP="0023122D">
      <w:pPr>
        <w:jc w:val="left"/>
      </w:pPr>
    </w:p>
    <w:p w14:paraId="2FAE6137" w14:textId="46BA15A2" w:rsidR="00E75833" w:rsidRPr="00593B80" w:rsidRDefault="00E7759D" w:rsidP="0023122D">
      <w:pPr>
        <w:jc w:val="left"/>
        <w:rPr>
          <w:b/>
        </w:rPr>
      </w:pPr>
      <w:r>
        <w:rPr>
          <w:b/>
        </w:rPr>
        <w:t>Bioabfälle in die Biotonne – und nichts</w:t>
      </w:r>
      <w:r w:rsidR="001C3298">
        <w:rPr>
          <w:b/>
        </w:rPr>
        <w:t xml:space="preserve"> Anderes!</w:t>
      </w:r>
      <w:r>
        <w:rPr>
          <w:b/>
        </w:rPr>
        <w:t xml:space="preserve"> </w:t>
      </w:r>
    </w:p>
    <w:p w14:paraId="4FD4349A" w14:textId="77777777" w:rsidR="009D2ABF" w:rsidRDefault="009D2ABF" w:rsidP="0023122D">
      <w:pPr>
        <w:jc w:val="left"/>
        <w:rPr>
          <w:b/>
        </w:rPr>
      </w:pPr>
    </w:p>
    <w:p w14:paraId="77DA3338" w14:textId="2AAFBC33" w:rsidR="00E7759D" w:rsidRDefault="00E7759D" w:rsidP="0023122D">
      <w:pPr>
        <w:jc w:val="left"/>
      </w:pPr>
      <w:r>
        <w:t xml:space="preserve">Kartoffelschalen, Kaffeesud, Apfelbutzn: </w:t>
      </w:r>
      <w:r w:rsidR="001C3298">
        <w:t xml:space="preserve">Bioabfälle </w:t>
      </w:r>
      <w:r w:rsidRPr="00E7759D">
        <w:t xml:space="preserve">müssen getrennt von anderen Siedlungsabfällen gesammelt werden. </w:t>
      </w:r>
      <w:r>
        <w:t>Dafür gibt es in den meisten Gemeinden ein eigenes Sammelsystem. Damit Bioabfälle in den heimischen Kompostier- und Biogasanlagen umweltschonend verwertet werden können, kommt es auf zwei wesentliche Faktoren an:</w:t>
      </w:r>
    </w:p>
    <w:p w14:paraId="1E47D6CA" w14:textId="4507C7A4" w:rsidR="00E7759D" w:rsidRDefault="00E7759D" w:rsidP="0023122D">
      <w:pPr>
        <w:jc w:val="left"/>
      </w:pPr>
    </w:p>
    <w:p w14:paraId="5682CAA0" w14:textId="04A09557" w:rsidR="00E7759D" w:rsidRPr="00E7759D" w:rsidRDefault="00E7759D" w:rsidP="0023122D">
      <w:pPr>
        <w:jc w:val="left"/>
        <w:rPr>
          <w:b/>
        </w:rPr>
      </w:pPr>
      <w:r w:rsidRPr="00E7759D">
        <w:rPr>
          <w:b/>
        </w:rPr>
        <w:t>Bioabfälle nicht in den Restmüll</w:t>
      </w:r>
    </w:p>
    <w:p w14:paraId="5880129D" w14:textId="7E3BB587" w:rsidR="00CC03C6" w:rsidRDefault="000B57E7" w:rsidP="00CC03C6">
      <w:pPr>
        <w:jc w:val="left"/>
      </w:pPr>
      <w:r>
        <w:t>Die Restmüllanalyse 2018/19</w:t>
      </w:r>
      <w:r w:rsidR="00E7759D">
        <w:t xml:space="preserve"> des Landes Tirol</w:t>
      </w:r>
      <w:r>
        <w:t xml:space="preserve"> hat gezeigt, dass </w:t>
      </w:r>
      <w:r w:rsidR="00E7759D">
        <w:t>knapp ein Viertel der Tiroler Bioabfälle in den Restmüll wander</w:t>
      </w:r>
      <w:r w:rsidR="001C3298">
        <w:t>t</w:t>
      </w:r>
      <w:r w:rsidR="00E7759D">
        <w:t xml:space="preserve">. Pro Jahr sind das über 30.000 Tonnen, die </w:t>
      </w:r>
      <w:r w:rsidR="004221CE">
        <w:t>deswegen</w:t>
      </w:r>
      <w:r w:rsidR="00E7759D">
        <w:t xml:space="preserve"> nicht in Kompostier- oder Biogasanlagen bestmöglich verwertet werden</w:t>
      </w:r>
      <w:r w:rsidR="004221CE">
        <w:t xml:space="preserve"> können</w:t>
      </w:r>
      <w:r w:rsidR="00E7759D">
        <w:t>.</w:t>
      </w:r>
      <w:r w:rsidR="002F7DE3">
        <w:t xml:space="preserve"> </w:t>
      </w:r>
      <w:r w:rsidR="00CD4B2B">
        <w:t>Sie gehen für</w:t>
      </w:r>
      <w:r w:rsidR="003C39FD">
        <w:t xml:space="preserve"> den Recyclingkreislauf verloren und </w:t>
      </w:r>
      <w:r w:rsidR="00CD4B2B">
        <w:t xml:space="preserve">verursachen zugleich höhere </w:t>
      </w:r>
      <w:r w:rsidR="00CC03C6">
        <w:t>K</w:t>
      </w:r>
      <w:r w:rsidR="003C39FD">
        <w:t>osten</w:t>
      </w:r>
      <w:r w:rsidR="003A442D">
        <w:t xml:space="preserve"> – für alle. </w:t>
      </w:r>
    </w:p>
    <w:p w14:paraId="4BE44BA0" w14:textId="0BB18F82" w:rsidR="003C39FD" w:rsidRDefault="003C39FD" w:rsidP="0023122D">
      <w:pPr>
        <w:jc w:val="left"/>
      </w:pPr>
    </w:p>
    <w:p w14:paraId="35DB31BD" w14:textId="1CAA644D" w:rsidR="00CD4B2B" w:rsidRPr="00CD4B2B" w:rsidRDefault="00CD4B2B" w:rsidP="0023122D">
      <w:pPr>
        <w:jc w:val="left"/>
        <w:rPr>
          <w:b/>
        </w:rPr>
      </w:pPr>
      <w:r w:rsidRPr="00CD4B2B">
        <w:rPr>
          <w:b/>
        </w:rPr>
        <w:t>Keine Verpackungen in den Bioabfall</w:t>
      </w:r>
    </w:p>
    <w:p w14:paraId="19AA5F26" w14:textId="003C776E" w:rsidR="004221CE" w:rsidRPr="004221CE" w:rsidRDefault="00CD4B2B" w:rsidP="0023122D">
      <w:pPr>
        <w:jc w:val="left"/>
        <w:rPr>
          <w:b/>
        </w:rPr>
      </w:pPr>
      <w:r>
        <w:t>Der zweite wichtige Aspekt ist, dass die Biotonne frei von sogenannten Störstoffen bleiben muss. Leider kommt es immer wieder vor, dass abgelaufene Lebensmittel mitsamt Verpackung im Bioabfall landen. Davon abgesehen, dass Essen grundsätzlich auf dem Teller und nicht im Abfalleimer landen sollte</w:t>
      </w:r>
      <w:r w:rsidR="00576662">
        <w:t>:</w:t>
      </w:r>
      <w:r>
        <w:t xml:space="preserve"> </w:t>
      </w:r>
      <w:r w:rsidR="004221CE">
        <w:t>Störstoffe</w:t>
      </w:r>
      <w:r w:rsidR="00576662" w:rsidRPr="00576662">
        <w:t xml:space="preserve"> </w:t>
      </w:r>
      <w:r w:rsidR="00576662">
        <w:t>beeinträchtigen</w:t>
      </w:r>
      <w:r>
        <w:t xml:space="preserve"> die </w:t>
      </w:r>
      <w:r>
        <w:t>kosteneffiziente und umweltgerechte Verwertung</w:t>
      </w:r>
      <w:r w:rsidR="004221CE">
        <w:t xml:space="preserve"> der Bioabfälle. Außerdem gibt es für Verpackungen eigene Entsorgungssysteme, die wiederum deren Recycling ermöglichen. </w:t>
      </w:r>
    </w:p>
    <w:p w14:paraId="7A06275D" w14:textId="592109FA" w:rsidR="00CD4B2B" w:rsidRDefault="00CD4B2B" w:rsidP="0023122D">
      <w:pPr>
        <w:jc w:val="left"/>
      </w:pPr>
    </w:p>
    <w:p w14:paraId="59AA25CE" w14:textId="756C0E0A" w:rsidR="0023122D" w:rsidRPr="00573559" w:rsidRDefault="00126EB1" w:rsidP="0023122D">
      <w:pPr>
        <w:jc w:val="left"/>
      </w:pPr>
      <w:r w:rsidRPr="002C1E67">
        <w:rPr>
          <w:b/>
        </w:rPr>
        <w:t>Umwelt-Tipp:</w:t>
      </w:r>
      <w:r w:rsidR="006D14FD">
        <w:rPr>
          <w:b/>
        </w:rPr>
        <w:t xml:space="preserve"> </w:t>
      </w:r>
      <w:r w:rsidR="00C41989">
        <w:t xml:space="preserve">Abfalltrennung tut der Umwelt und dem Geldbeutel gut: Ob Bioabfall, Plastik-, Metall- oder Glasverpackungen, Altpapier oder Karton – sie alle sind </w:t>
      </w:r>
      <w:r w:rsidR="00C41989" w:rsidRPr="00C41989">
        <w:rPr>
          <w:b/>
        </w:rPr>
        <w:t>Wertstoffe,</w:t>
      </w:r>
      <w:r w:rsidR="00C41989">
        <w:t xml:space="preserve"> die bei getrennter Sammlung recycelt werden können. Im </w:t>
      </w:r>
      <w:r w:rsidR="00C41989">
        <w:t xml:space="preserve">Vergleich zu </w:t>
      </w:r>
      <w:r w:rsidR="00C41989">
        <w:t xml:space="preserve">diesen </w:t>
      </w:r>
      <w:r w:rsidR="00C41989">
        <w:t>Abfallarten</w:t>
      </w:r>
      <w:r w:rsidR="00C41989" w:rsidRPr="002B3B84">
        <w:t xml:space="preserve"> </w:t>
      </w:r>
      <w:r w:rsidR="00C41989">
        <w:t>sind</w:t>
      </w:r>
      <w:r w:rsidR="00C41989">
        <w:t xml:space="preserve"> Abfuhr und Behandlung von Restmüll </w:t>
      </w:r>
      <w:r w:rsidR="00C41989">
        <w:t xml:space="preserve">deutlich </w:t>
      </w:r>
      <w:r w:rsidR="00C41989">
        <w:t>teurer. Je</w:t>
      </w:r>
      <w:r w:rsidR="00307518">
        <w:t xml:space="preserve"> genauer getrennt wird, desto</w:t>
      </w:r>
      <w:r w:rsidR="00C41989">
        <w:t xml:space="preserve"> weniger </w:t>
      </w:r>
      <w:r w:rsidR="00307518">
        <w:t xml:space="preserve">bleibt für die </w:t>
      </w:r>
      <w:r w:rsidR="00C41989">
        <w:t>Restmüll</w:t>
      </w:r>
      <w:r w:rsidR="00307518">
        <w:t>tonne</w:t>
      </w:r>
      <w:r w:rsidR="00C41989">
        <w:t xml:space="preserve"> </w:t>
      </w:r>
      <w:r w:rsidR="00307518">
        <w:t>übrig und</w:t>
      </w:r>
      <w:r w:rsidR="00C41989">
        <w:t xml:space="preserve"> desto </w:t>
      </w:r>
      <w:r w:rsidR="00C41989" w:rsidRPr="00CC03C6">
        <w:rPr>
          <w:b/>
        </w:rPr>
        <w:t>niedriger</w:t>
      </w:r>
      <w:r w:rsidR="00C41989">
        <w:t xml:space="preserve"> können auch die </w:t>
      </w:r>
      <w:r w:rsidR="00C41989" w:rsidRPr="00CC03C6">
        <w:rPr>
          <w:b/>
        </w:rPr>
        <w:t>Abfallgebühren</w:t>
      </w:r>
      <w:r w:rsidR="00C41989">
        <w:t xml:space="preserve"> gehalten werden.</w:t>
      </w:r>
      <w:r w:rsidR="00C41989">
        <w:t xml:space="preserve"> </w:t>
      </w:r>
    </w:p>
    <w:sectPr w:rsidR="0023122D" w:rsidRPr="00573559" w:rsidSect="00456687">
      <w:headerReference w:type="even" r:id="rId9"/>
      <w:headerReference w:type="first" r:id="rId10"/>
      <w:pgSz w:w="11900" w:h="16840"/>
      <w:pgMar w:top="1417" w:right="1836"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D533" w14:textId="77777777" w:rsidR="0035159C" w:rsidRDefault="0035159C" w:rsidP="00BD430F">
      <w:r>
        <w:separator/>
      </w:r>
    </w:p>
  </w:endnote>
  <w:endnote w:type="continuationSeparator" w:id="0">
    <w:p w14:paraId="556EDB4D" w14:textId="77777777" w:rsidR="0035159C" w:rsidRDefault="0035159C" w:rsidP="00BD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45C5" w14:textId="77777777" w:rsidR="0035159C" w:rsidRDefault="0035159C" w:rsidP="00BD430F">
      <w:r>
        <w:separator/>
      </w:r>
    </w:p>
  </w:footnote>
  <w:footnote w:type="continuationSeparator" w:id="0">
    <w:p w14:paraId="51F31BC7" w14:textId="77777777" w:rsidR="0035159C" w:rsidRDefault="0035159C" w:rsidP="00BD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425"/>
      <w:gridCol w:w="2095"/>
      <w:gridCol w:w="3231"/>
    </w:tblGrid>
    <w:tr w:rsidR="00EC10BD" w:rsidRPr="00BD430F" w14:paraId="17454B1D" w14:textId="77777777" w:rsidTr="00BD430F">
      <w:trPr>
        <w:trHeight w:val="151"/>
      </w:trPr>
      <w:tc>
        <w:tcPr>
          <w:tcW w:w="2389" w:type="pct"/>
          <w:tcBorders>
            <w:top w:val="nil"/>
            <w:left w:val="nil"/>
            <w:bottom w:val="single" w:sz="4" w:space="0" w:color="4F81BD"/>
            <w:right w:val="nil"/>
          </w:tcBorders>
        </w:tcPr>
        <w:p w14:paraId="6302A0C4" w14:textId="77777777" w:rsidR="00EC10BD" w:rsidRPr="00BD430F" w:rsidRDefault="00EC10BD">
          <w:pPr>
            <w:pStyle w:val="Kopfzeile"/>
            <w:spacing w:line="276" w:lineRule="auto"/>
            <w:rPr>
              <w:rFonts w:eastAsia="MS Gothic"/>
              <w:b/>
              <w:bCs/>
              <w:color w:val="4F81BD"/>
            </w:rPr>
          </w:pPr>
        </w:p>
      </w:tc>
      <w:tc>
        <w:tcPr>
          <w:tcW w:w="333" w:type="pct"/>
          <w:vMerge w:val="restart"/>
          <w:noWrap/>
          <w:vAlign w:val="center"/>
          <w:hideMark/>
        </w:tcPr>
        <w:p w14:paraId="76DE70B7" w14:textId="77777777" w:rsidR="00EC10BD" w:rsidRPr="00BD430F" w:rsidRDefault="00EC10BD">
          <w:pPr>
            <w:pStyle w:val="MittlereSchattierung1-Akzent11"/>
            <w:rPr>
              <w:rFonts w:ascii="Cambria" w:hAnsi="Cambria"/>
              <w:color w:val="4F81BD"/>
              <w:szCs w:val="20"/>
            </w:rPr>
          </w:pPr>
          <w:r w:rsidRPr="00BD430F">
            <w:rPr>
              <w:rFonts w:ascii="Cambria" w:hAnsi="Cambria"/>
              <w:color w:val="4F81BD"/>
            </w:rPr>
            <w:t>[Geben Sie Text ein]</w:t>
          </w:r>
        </w:p>
      </w:tc>
      <w:tc>
        <w:tcPr>
          <w:tcW w:w="2278" w:type="pct"/>
          <w:tcBorders>
            <w:top w:val="nil"/>
            <w:left w:val="nil"/>
            <w:bottom w:val="single" w:sz="4" w:space="0" w:color="4F81BD"/>
            <w:right w:val="nil"/>
          </w:tcBorders>
        </w:tcPr>
        <w:p w14:paraId="4E9723CD" w14:textId="77777777" w:rsidR="00EC10BD" w:rsidRPr="00BD430F" w:rsidRDefault="00EC10BD">
          <w:pPr>
            <w:pStyle w:val="Kopfzeile"/>
            <w:spacing w:line="276" w:lineRule="auto"/>
            <w:rPr>
              <w:rFonts w:eastAsia="MS Gothic"/>
              <w:b/>
              <w:bCs/>
              <w:color w:val="4F81BD"/>
            </w:rPr>
          </w:pPr>
        </w:p>
      </w:tc>
    </w:tr>
    <w:tr w:rsidR="00EC10BD" w:rsidRPr="00BD430F" w14:paraId="717889DD" w14:textId="77777777" w:rsidTr="00BD430F">
      <w:trPr>
        <w:trHeight w:val="150"/>
      </w:trPr>
      <w:tc>
        <w:tcPr>
          <w:tcW w:w="2389" w:type="pct"/>
          <w:tcBorders>
            <w:top w:val="single" w:sz="4" w:space="0" w:color="4F81BD"/>
            <w:left w:val="nil"/>
            <w:bottom w:val="nil"/>
            <w:right w:val="nil"/>
          </w:tcBorders>
        </w:tcPr>
        <w:p w14:paraId="585F50A1" w14:textId="77777777" w:rsidR="00EC10BD" w:rsidRPr="00BD430F" w:rsidRDefault="00EC10BD">
          <w:pPr>
            <w:pStyle w:val="Kopfzeile"/>
            <w:spacing w:line="276" w:lineRule="auto"/>
            <w:rPr>
              <w:rFonts w:eastAsia="MS Gothic"/>
              <w:b/>
              <w:bCs/>
              <w:color w:val="4F81BD"/>
            </w:rPr>
          </w:pPr>
        </w:p>
      </w:tc>
      <w:tc>
        <w:tcPr>
          <w:tcW w:w="0" w:type="auto"/>
          <w:vMerge/>
          <w:vAlign w:val="center"/>
          <w:hideMark/>
        </w:tcPr>
        <w:p w14:paraId="5BA51A10" w14:textId="77777777" w:rsidR="00EC10BD" w:rsidRPr="00BD430F" w:rsidRDefault="00EC10BD">
          <w:pPr>
            <w:rPr>
              <w:color w:val="4F81BD"/>
              <w:sz w:val="22"/>
              <w:szCs w:val="22"/>
            </w:rPr>
          </w:pPr>
        </w:p>
      </w:tc>
      <w:tc>
        <w:tcPr>
          <w:tcW w:w="2278" w:type="pct"/>
          <w:tcBorders>
            <w:top w:val="single" w:sz="4" w:space="0" w:color="4F81BD"/>
            <w:left w:val="nil"/>
            <w:bottom w:val="nil"/>
            <w:right w:val="nil"/>
          </w:tcBorders>
        </w:tcPr>
        <w:p w14:paraId="67E5AF07" w14:textId="77777777" w:rsidR="00EC10BD" w:rsidRPr="00BD430F" w:rsidRDefault="00EC10BD">
          <w:pPr>
            <w:pStyle w:val="Kopfzeile"/>
            <w:spacing w:line="276" w:lineRule="auto"/>
            <w:rPr>
              <w:rFonts w:eastAsia="MS Gothic"/>
              <w:b/>
              <w:bCs/>
              <w:color w:val="4F81BD"/>
            </w:rPr>
          </w:pPr>
        </w:p>
      </w:tc>
    </w:tr>
  </w:tbl>
  <w:p w14:paraId="384DD9D3" w14:textId="77777777" w:rsidR="00EC10BD" w:rsidRDefault="00EC1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D6DE" w14:textId="77777777" w:rsidR="00EC10BD" w:rsidRDefault="00EC10BD" w:rsidP="004F790F">
    <w:pPr>
      <w:pStyle w:val="Kopfzeile"/>
      <w:tabs>
        <w:tab w:val="clear" w:pos="4536"/>
        <w:tab w:val="clear" w:pos="9072"/>
        <w:tab w:val="right" w:pos="9066"/>
      </w:tabs>
    </w:pPr>
    <w:r>
      <w:rPr>
        <w:noProof/>
        <w:lang w:val="de-AT" w:eastAsia="de-AT"/>
      </w:rPr>
      <w:drawing>
        <wp:anchor distT="0" distB="0" distL="114300" distR="114300" simplePos="0" relativeHeight="251658240" behindDoc="1" locked="0" layoutInCell="1" allowOverlap="1" wp14:anchorId="4B8C8157" wp14:editId="684AC6E3">
          <wp:simplePos x="0" y="0"/>
          <wp:positionH relativeFrom="column">
            <wp:posOffset>4046220</wp:posOffset>
          </wp:positionH>
          <wp:positionV relativeFrom="paragraph">
            <wp:posOffset>-76200</wp:posOffset>
          </wp:positionV>
          <wp:extent cx="1746885" cy="436880"/>
          <wp:effectExtent l="0" t="0" r="5715" b="1270"/>
          <wp:wrapTight wrapText="bothSides">
            <wp:wrapPolygon edited="0">
              <wp:start x="0" y="0"/>
              <wp:lineTo x="0" y="20721"/>
              <wp:lineTo x="21435" y="20721"/>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rge kompos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688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t xml:space="preserve"> </w:t>
    </w:r>
    <w:r>
      <w:tab/>
    </w:r>
  </w:p>
  <w:p w14:paraId="588BBEAA" w14:textId="77777777" w:rsidR="00EC10BD" w:rsidRDefault="00EC1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0CE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C40"/>
    <w:multiLevelType w:val="hybridMultilevel"/>
    <w:tmpl w:val="D3D8B6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047203"/>
    <w:multiLevelType w:val="hybridMultilevel"/>
    <w:tmpl w:val="5328B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312ACC"/>
    <w:multiLevelType w:val="hybridMultilevel"/>
    <w:tmpl w:val="F9C003AC"/>
    <w:lvl w:ilvl="0" w:tplc="0336ADC0">
      <w:start w:val="1"/>
      <w:numFmt w:val="decimal"/>
      <w:lvlText w:val="%1."/>
      <w:lvlJc w:val="left"/>
      <w:pPr>
        <w:ind w:left="990" w:hanging="630"/>
      </w:pPr>
      <w:rPr>
        <w:rFonts w:hint="default"/>
      </w:rPr>
    </w:lvl>
    <w:lvl w:ilvl="1" w:tplc="37ECD514">
      <w:start w:val="1"/>
      <w:numFmt w:val="lowerLetter"/>
      <w:lvlText w:val="%2."/>
      <w:lvlJc w:val="left"/>
      <w:pPr>
        <w:ind w:left="1455" w:hanging="37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270A59"/>
    <w:multiLevelType w:val="hybridMultilevel"/>
    <w:tmpl w:val="67046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593208"/>
    <w:multiLevelType w:val="hybridMultilevel"/>
    <w:tmpl w:val="22B4C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9A753B"/>
    <w:multiLevelType w:val="hybridMultilevel"/>
    <w:tmpl w:val="1BF862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C4381"/>
    <w:multiLevelType w:val="hybridMultilevel"/>
    <w:tmpl w:val="E1A65A50"/>
    <w:lvl w:ilvl="0" w:tplc="52865720">
      <w:start w:val="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23893"/>
    <w:multiLevelType w:val="hybridMultilevel"/>
    <w:tmpl w:val="45845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722E8D"/>
    <w:multiLevelType w:val="hybridMultilevel"/>
    <w:tmpl w:val="020AB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EC043B"/>
    <w:multiLevelType w:val="hybridMultilevel"/>
    <w:tmpl w:val="F3628B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A63ECF"/>
    <w:multiLevelType w:val="hybridMultilevel"/>
    <w:tmpl w:val="17C2EB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C370FA"/>
    <w:multiLevelType w:val="hybridMultilevel"/>
    <w:tmpl w:val="FC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E58B0"/>
    <w:multiLevelType w:val="hybridMultilevel"/>
    <w:tmpl w:val="387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E7E64"/>
    <w:multiLevelType w:val="hybridMultilevel"/>
    <w:tmpl w:val="47BC627E"/>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5" w15:restartNumberingAfterBreak="0">
    <w:nsid w:val="3DC030BA"/>
    <w:multiLevelType w:val="hybridMultilevel"/>
    <w:tmpl w:val="1ADCC6A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9B793C"/>
    <w:multiLevelType w:val="hybridMultilevel"/>
    <w:tmpl w:val="8B0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12E3"/>
    <w:multiLevelType w:val="hybridMultilevel"/>
    <w:tmpl w:val="A6BA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6332"/>
    <w:multiLevelType w:val="hybridMultilevel"/>
    <w:tmpl w:val="6FCA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7D35A6"/>
    <w:multiLevelType w:val="hybridMultilevel"/>
    <w:tmpl w:val="9E6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E2831"/>
    <w:multiLevelType w:val="hybridMultilevel"/>
    <w:tmpl w:val="3FB8C9D8"/>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21" w15:restartNumberingAfterBreak="0">
    <w:nsid w:val="552B273E"/>
    <w:multiLevelType w:val="hybridMultilevel"/>
    <w:tmpl w:val="EA124848"/>
    <w:lvl w:ilvl="0" w:tplc="52865720">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E713D"/>
    <w:multiLevelType w:val="hybridMultilevel"/>
    <w:tmpl w:val="1ED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53F7A"/>
    <w:multiLevelType w:val="hybridMultilevel"/>
    <w:tmpl w:val="CECC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13C02"/>
    <w:multiLevelType w:val="hybridMultilevel"/>
    <w:tmpl w:val="A9A2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238D6"/>
    <w:multiLevelType w:val="hybridMultilevel"/>
    <w:tmpl w:val="702A7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002592"/>
    <w:multiLevelType w:val="hybridMultilevel"/>
    <w:tmpl w:val="192AC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1A0441"/>
    <w:multiLevelType w:val="hybridMultilevel"/>
    <w:tmpl w:val="A98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23"/>
  </w:num>
  <w:num w:numId="5">
    <w:abstractNumId w:val="17"/>
  </w:num>
  <w:num w:numId="6">
    <w:abstractNumId w:val="22"/>
  </w:num>
  <w:num w:numId="7">
    <w:abstractNumId w:val="16"/>
  </w:num>
  <w:num w:numId="8">
    <w:abstractNumId w:val="19"/>
  </w:num>
  <w:num w:numId="9">
    <w:abstractNumId w:val="27"/>
  </w:num>
  <w:num w:numId="10">
    <w:abstractNumId w:val="21"/>
  </w:num>
  <w:num w:numId="11">
    <w:abstractNumId w:val="7"/>
  </w:num>
  <w:num w:numId="12">
    <w:abstractNumId w:val="12"/>
  </w:num>
  <w:num w:numId="13">
    <w:abstractNumId w:val="25"/>
  </w:num>
  <w:num w:numId="14">
    <w:abstractNumId w:val="4"/>
  </w:num>
  <w:num w:numId="15">
    <w:abstractNumId w:val="1"/>
  </w:num>
  <w:num w:numId="16">
    <w:abstractNumId w:val="15"/>
  </w:num>
  <w:num w:numId="17">
    <w:abstractNumId w:val="3"/>
  </w:num>
  <w:num w:numId="18">
    <w:abstractNumId w:val="11"/>
  </w:num>
  <w:num w:numId="19">
    <w:abstractNumId w:val="10"/>
  </w:num>
  <w:num w:numId="20">
    <w:abstractNumId w:val="6"/>
  </w:num>
  <w:num w:numId="21">
    <w:abstractNumId w:val="8"/>
  </w:num>
  <w:num w:numId="22">
    <w:abstractNumId w:val="20"/>
  </w:num>
  <w:num w:numId="23">
    <w:abstractNumId w:val="18"/>
  </w:num>
  <w:num w:numId="24">
    <w:abstractNumId w:val="2"/>
  </w:num>
  <w:num w:numId="25">
    <w:abstractNumId w:val="9"/>
  </w:num>
  <w:num w:numId="26">
    <w:abstractNumId w:val="26"/>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35F"/>
    <w:rsid w:val="0000169E"/>
    <w:rsid w:val="0000253A"/>
    <w:rsid w:val="00030805"/>
    <w:rsid w:val="00033129"/>
    <w:rsid w:val="00043461"/>
    <w:rsid w:val="0007110C"/>
    <w:rsid w:val="00072BC1"/>
    <w:rsid w:val="0007703B"/>
    <w:rsid w:val="000901E4"/>
    <w:rsid w:val="000B57E7"/>
    <w:rsid w:val="000B6A24"/>
    <w:rsid w:val="000D2294"/>
    <w:rsid w:val="000E1086"/>
    <w:rsid w:val="000E28E5"/>
    <w:rsid w:val="000E76CE"/>
    <w:rsid w:val="00112007"/>
    <w:rsid w:val="00116BBB"/>
    <w:rsid w:val="00124398"/>
    <w:rsid w:val="00126EB1"/>
    <w:rsid w:val="001312C4"/>
    <w:rsid w:val="001357B6"/>
    <w:rsid w:val="0014173B"/>
    <w:rsid w:val="00142F27"/>
    <w:rsid w:val="00154FE0"/>
    <w:rsid w:val="001946A0"/>
    <w:rsid w:val="001A05E6"/>
    <w:rsid w:val="001A0C69"/>
    <w:rsid w:val="001A21AC"/>
    <w:rsid w:val="001B0CE7"/>
    <w:rsid w:val="001B6E96"/>
    <w:rsid w:val="001C044C"/>
    <w:rsid w:val="001C28E7"/>
    <w:rsid w:val="001C3298"/>
    <w:rsid w:val="001C4519"/>
    <w:rsid w:val="001E1C6A"/>
    <w:rsid w:val="001F2E2F"/>
    <w:rsid w:val="0020030B"/>
    <w:rsid w:val="0020694D"/>
    <w:rsid w:val="00210D68"/>
    <w:rsid w:val="0023122D"/>
    <w:rsid w:val="0023727A"/>
    <w:rsid w:val="002402CF"/>
    <w:rsid w:val="00243795"/>
    <w:rsid w:val="00253450"/>
    <w:rsid w:val="00255723"/>
    <w:rsid w:val="00266B16"/>
    <w:rsid w:val="00273BE7"/>
    <w:rsid w:val="002741F7"/>
    <w:rsid w:val="00277738"/>
    <w:rsid w:val="00281C64"/>
    <w:rsid w:val="00282780"/>
    <w:rsid w:val="00296B26"/>
    <w:rsid w:val="002A3FB6"/>
    <w:rsid w:val="002B3B84"/>
    <w:rsid w:val="002C1BCA"/>
    <w:rsid w:val="002C1E67"/>
    <w:rsid w:val="002D78F8"/>
    <w:rsid w:val="002E0790"/>
    <w:rsid w:val="002F57A9"/>
    <w:rsid w:val="002F614B"/>
    <w:rsid w:val="002F7DE3"/>
    <w:rsid w:val="003040D5"/>
    <w:rsid w:val="00307518"/>
    <w:rsid w:val="0035159C"/>
    <w:rsid w:val="0035229B"/>
    <w:rsid w:val="00371875"/>
    <w:rsid w:val="00383366"/>
    <w:rsid w:val="00392D01"/>
    <w:rsid w:val="0039734F"/>
    <w:rsid w:val="003A250E"/>
    <w:rsid w:val="003A442D"/>
    <w:rsid w:val="003C39FD"/>
    <w:rsid w:val="003C51B8"/>
    <w:rsid w:val="003D5618"/>
    <w:rsid w:val="004221CE"/>
    <w:rsid w:val="00440471"/>
    <w:rsid w:val="004469AD"/>
    <w:rsid w:val="00456687"/>
    <w:rsid w:val="004634F2"/>
    <w:rsid w:val="00466609"/>
    <w:rsid w:val="0047351E"/>
    <w:rsid w:val="004A7B92"/>
    <w:rsid w:val="004B6FBD"/>
    <w:rsid w:val="004D3060"/>
    <w:rsid w:val="004D7C99"/>
    <w:rsid w:val="004E15B9"/>
    <w:rsid w:val="004E4760"/>
    <w:rsid w:val="004F0C38"/>
    <w:rsid w:val="004F790F"/>
    <w:rsid w:val="00503EFF"/>
    <w:rsid w:val="00504DE0"/>
    <w:rsid w:val="00514006"/>
    <w:rsid w:val="005212FB"/>
    <w:rsid w:val="00522CA5"/>
    <w:rsid w:val="005716C5"/>
    <w:rsid w:val="00573559"/>
    <w:rsid w:val="00576662"/>
    <w:rsid w:val="005930EB"/>
    <w:rsid w:val="00593B80"/>
    <w:rsid w:val="005A6511"/>
    <w:rsid w:val="005A719A"/>
    <w:rsid w:val="005D245A"/>
    <w:rsid w:val="005D26AE"/>
    <w:rsid w:val="006311DF"/>
    <w:rsid w:val="0063129B"/>
    <w:rsid w:val="00637AD4"/>
    <w:rsid w:val="00693CC5"/>
    <w:rsid w:val="00696842"/>
    <w:rsid w:val="006B0698"/>
    <w:rsid w:val="006B2707"/>
    <w:rsid w:val="006D14FD"/>
    <w:rsid w:val="006E0CFB"/>
    <w:rsid w:val="006E17C8"/>
    <w:rsid w:val="006E459D"/>
    <w:rsid w:val="006F3164"/>
    <w:rsid w:val="00716D27"/>
    <w:rsid w:val="00720453"/>
    <w:rsid w:val="00726651"/>
    <w:rsid w:val="007267DD"/>
    <w:rsid w:val="007476A8"/>
    <w:rsid w:val="00750149"/>
    <w:rsid w:val="00763FFE"/>
    <w:rsid w:val="00764827"/>
    <w:rsid w:val="00790EC1"/>
    <w:rsid w:val="007963D3"/>
    <w:rsid w:val="00796ABC"/>
    <w:rsid w:val="007A68A8"/>
    <w:rsid w:val="007B1F50"/>
    <w:rsid w:val="00807032"/>
    <w:rsid w:val="008115B3"/>
    <w:rsid w:val="00821BF0"/>
    <w:rsid w:val="008244FE"/>
    <w:rsid w:val="00835B55"/>
    <w:rsid w:val="0084515A"/>
    <w:rsid w:val="00845204"/>
    <w:rsid w:val="00847076"/>
    <w:rsid w:val="0085155D"/>
    <w:rsid w:val="00862F5E"/>
    <w:rsid w:val="00866851"/>
    <w:rsid w:val="00871E43"/>
    <w:rsid w:val="00876F7B"/>
    <w:rsid w:val="0087735F"/>
    <w:rsid w:val="00885F90"/>
    <w:rsid w:val="008A06AD"/>
    <w:rsid w:val="008B3EDF"/>
    <w:rsid w:val="008B4ED3"/>
    <w:rsid w:val="008B751F"/>
    <w:rsid w:val="008C64C7"/>
    <w:rsid w:val="008D1E68"/>
    <w:rsid w:val="008D29B7"/>
    <w:rsid w:val="008D4959"/>
    <w:rsid w:val="008E50BE"/>
    <w:rsid w:val="008F276F"/>
    <w:rsid w:val="00900E5B"/>
    <w:rsid w:val="009116BC"/>
    <w:rsid w:val="00916DA8"/>
    <w:rsid w:val="00920CEF"/>
    <w:rsid w:val="0093342C"/>
    <w:rsid w:val="009473E0"/>
    <w:rsid w:val="00954EEC"/>
    <w:rsid w:val="00964C1F"/>
    <w:rsid w:val="009668A2"/>
    <w:rsid w:val="0097230A"/>
    <w:rsid w:val="0098773F"/>
    <w:rsid w:val="009A5E7A"/>
    <w:rsid w:val="009C4739"/>
    <w:rsid w:val="009D2ABF"/>
    <w:rsid w:val="009D3937"/>
    <w:rsid w:val="009F349E"/>
    <w:rsid w:val="009F3A2E"/>
    <w:rsid w:val="00A0142B"/>
    <w:rsid w:val="00A04569"/>
    <w:rsid w:val="00A241AE"/>
    <w:rsid w:val="00A31927"/>
    <w:rsid w:val="00A31FCF"/>
    <w:rsid w:val="00A36552"/>
    <w:rsid w:val="00A415D0"/>
    <w:rsid w:val="00A43A46"/>
    <w:rsid w:val="00A5216F"/>
    <w:rsid w:val="00A604A1"/>
    <w:rsid w:val="00A66EB0"/>
    <w:rsid w:val="00A81919"/>
    <w:rsid w:val="00A8275E"/>
    <w:rsid w:val="00A828D3"/>
    <w:rsid w:val="00A82CD0"/>
    <w:rsid w:val="00A84757"/>
    <w:rsid w:val="00A9767C"/>
    <w:rsid w:val="00AA3686"/>
    <w:rsid w:val="00AB2B31"/>
    <w:rsid w:val="00AC40B7"/>
    <w:rsid w:val="00AC7C90"/>
    <w:rsid w:val="00AD1904"/>
    <w:rsid w:val="00AE2B1E"/>
    <w:rsid w:val="00B137C6"/>
    <w:rsid w:val="00B15DF5"/>
    <w:rsid w:val="00B17256"/>
    <w:rsid w:val="00B177B8"/>
    <w:rsid w:val="00B26304"/>
    <w:rsid w:val="00B32B43"/>
    <w:rsid w:val="00B32DF4"/>
    <w:rsid w:val="00B34C47"/>
    <w:rsid w:val="00B42F1B"/>
    <w:rsid w:val="00B4565F"/>
    <w:rsid w:val="00B575FC"/>
    <w:rsid w:val="00B622CE"/>
    <w:rsid w:val="00B7635E"/>
    <w:rsid w:val="00B84874"/>
    <w:rsid w:val="00BA43F1"/>
    <w:rsid w:val="00BB24CA"/>
    <w:rsid w:val="00BC44BB"/>
    <w:rsid w:val="00BD2229"/>
    <w:rsid w:val="00BD430F"/>
    <w:rsid w:val="00BD6A17"/>
    <w:rsid w:val="00BF1FDC"/>
    <w:rsid w:val="00BF42E2"/>
    <w:rsid w:val="00C04E89"/>
    <w:rsid w:val="00C163D2"/>
    <w:rsid w:val="00C22073"/>
    <w:rsid w:val="00C27A47"/>
    <w:rsid w:val="00C33AEF"/>
    <w:rsid w:val="00C40C42"/>
    <w:rsid w:val="00C41989"/>
    <w:rsid w:val="00C46EB8"/>
    <w:rsid w:val="00C47E95"/>
    <w:rsid w:val="00C55121"/>
    <w:rsid w:val="00CB531E"/>
    <w:rsid w:val="00CC03C6"/>
    <w:rsid w:val="00CC719D"/>
    <w:rsid w:val="00CD4B2B"/>
    <w:rsid w:val="00CF2430"/>
    <w:rsid w:val="00D06CA1"/>
    <w:rsid w:val="00D106A2"/>
    <w:rsid w:val="00D30F42"/>
    <w:rsid w:val="00D36DA9"/>
    <w:rsid w:val="00D559E7"/>
    <w:rsid w:val="00D56F08"/>
    <w:rsid w:val="00D61713"/>
    <w:rsid w:val="00D618A0"/>
    <w:rsid w:val="00D62473"/>
    <w:rsid w:val="00D637A2"/>
    <w:rsid w:val="00D70C1B"/>
    <w:rsid w:val="00D71289"/>
    <w:rsid w:val="00D85A3D"/>
    <w:rsid w:val="00D87931"/>
    <w:rsid w:val="00D97D39"/>
    <w:rsid w:val="00DA31B4"/>
    <w:rsid w:val="00DA6241"/>
    <w:rsid w:val="00DB05E4"/>
    <w:rsid w:val="00DB7713"/>
    <w:rsid w:val="00DC3C2E"/>
    <w:rsid w:val="00DE25E1"/>
    <w:rsid w:val="00DF042A"/>
    <w:rsid w:val="00E001C9"/>
    <w:rsid w:val="00E114E7"/>
    <w:rsid w:val="00E120A2"/>
    <w:rsid w:val="00E156DF"/>
    <w:rsid w:val="00E21C0D"/>
    <w:rsid w:val="00E32EC5"/>
    <w:rsid w:val="00E4293A"/>
    <w:rsid w:val="00E454D0"/>
    <w:rsid w:val="00E57F33"/>
    <w:rsid w:val="00E71B08"/>
    <w:rsid w:val="00E75833"/>
    <w:rsid w:val="00E75DB0"/>
    <w:rsid w:val="00E7759D"/>
    <w:rsid w:val="00E954CB"/>
    <w:rsid w:val="00EA0A9E"/>
    <w:rsid w:val="00EB3454"/>
    <w:rsid w:val="00EC10BD"/>
    <w:rsid w:val="00EC4F92"/>
    <w:rsid w:val="00ED63EE"/>
    <w:rsid w:val="00EE5A81"/>
    <w:rsid w:val="00EF58E8"/>
    <w:rsid w:val="00EF5D9B"/>
    <w:rsid w:val="00EF619F"/>
    <w:rsid w:val="00F06CFC"/>
    <w:rsid w:val="00F16D15"/>
    <w:rsid w:val="00F24EA5"/>
    <w:rsid w:val="00F275A8"/>
    <w:rsid w:val="00F3361A"/>
    <w:rsid w:val="00F33CBD"/>
    <w:rsid w:val="00F514DC"/>
    <w:rsid w:val="00F83EA8"/>
    <w:rsid w:val="00F87CAE"/>
    <w:rsid w:val="00FB38CB"/>
    <w:rsid w:val="00FD5451"/>
    <w:rsid w:val="00FF2887"/>
    <w:rsid w:val="00FF4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34F62F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90F"/>
    <w:pPr>
      <w:spacing w:line="300" w:lineRule="auto"/>
      <w:jc w:val="both"/>
    </w:pPr>
    <w:rPr>
      <w:rFonts w:ascii="Verdana" w:hAnsi="Verdana"/>
      <w:sz w:val="18"/>
      <w:szCs w:val="24"/>
      <w:lang w:val="de-DE" w:eastAsia="de-DE"/>
    </w:rPr>
  </w:style>
  <w:style w:type="paragraph" w:styleId="berschrift1">
    <w:name w:val="heading 1"/>
    <w:basedOn w:val="Standard"/>
    <w:next w:val="Standard"/>
    <w:link w:val="berschrift1Zchn"/>
    <w:uiPriority w:val="9"/>
    <w:qFormat/>
    <w:rsid w:val="00EB3454"/>
    <w:pPr>
      <w:keepNext/>
      <w:keepLines/>
      <w:pBdr>
        <w:bottom w:val="single" w:sz="4" w:space="1" w:color="auto"/>
      </w:pBdr>
      <w:spacing w:before="400" w:after="240"/>
      <w:outlineLvl w:val="0"/>
    </w:pPr>
    <w:rPr>
      <w:rFonts w:asciiTheme="minorHAnsi" w:eastAsia="Times New Roman" w:hAnsiTheme="minorHAnsi"/>
      <w:b/>
      <w:color w:val="003888" w:themeColor="accent3"/>
      <w:sz w:val="20"/>
      <w:szCs w:val="36"/>
      <w:lang w:val="de-AT" w:eastAsia="en-US"/>
    </w:rPr>
  </w:style>
  <w:style w:type="paragraph" w:styleId="berschrift2">
    <w:name w:val="heading 2"/>
    <w:basedOn w:val="Standard"/>
    <w:next w:val="Standard"/>
    <w:link w:val="berschrift2Zchn"/>
    <w:qFormat/>
    <w:rsid w:val="00F83EA8"/>
    <w:pPr>
      <w:keepNext/>
      <w:keepLines/>
      <w:spacing w:before="40"/>
      <w:outlineLvl w:val="1"/>
    </w:pPr>
    <w:rPr>
      <w:rFonts w:ascii="Arial" w:eastAsia="Times New Roman" w:hAnsi="Arial"/>
      <w:color w:val="365F91"/>
      <w:szCs w:val="26"/>
      <w:lang w:val="de-AT" w:eastAsia="en-US"/>
    </w:rPr>
  </w:style>
  <w:style w:type="paragraph" w:styleId="berschrift3">
    <w:name w:val="heading 3"/>
    <w:basedOn w:val="Standard"/>
    <w:next w:val="Standard"/>
    <w:link w:val="berschrift3Zchn"/>
    <w:uiPriority w:val="9"/>
    <w:unhideWhenUsed/>
    <w:qFormat/>
    <w:rsid w:val="009A5E7A"/>
    <w:pPr>
      <w:keepNext/>
      <w:keepLines/>
      <w:spacing w:before="200"/>
      <w:outlineLvl w:val="2"/>
    </w:pPr>
    <w:rPr>
      <w:rFonts w:asciiTheme="majorHAnsi" w:eastAsiaTheme="majorEastAsia" w:hAnsiTheme="majorHAnsi" w:cstheme="majorBidi"/>
      <w:b/>
      <w:bCs/>
      <w:color w:val="003888" w:themeColor="accent3"/>
    </w:rPr>
  </w:style>
  <w:style w:type="paragraph" w:styleId="berschrift4">
    <w:name w:val="heading 4"/>
    <w:basedOn w:val="Standard"/>
    <w:next w:val="Standard"/>
    <w:link w:val="berschrift4Zchn"/>
    <w:uiPriority w:val="9"/>
    <w:unhideWhenUsed/>
    <w:qFormat/>
    <w:rsid w:val="0087735F"/>
    <w:pPr>
      <w:keepNext/>
      <w:keepLines/>
      <w:spacing w:before="200"/>
      <w:outlineLvl w:val="3"/>
    </w:pPr>
    <w:rPr>
      <w:rFonts w:asciiTheme="majorHAnsi" w:eastAsiaTheme="majorEastAsia" w:hAnsiTheme="majorHAnsi" w:cstheme="majorBidi"/>
      <w:b/>
      <w:bCs/>
      <w:i/>
      <w:iCs/>
      <w:color w:val="99CC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30F"/>
    <w:rPr>
      <w:rFonts w:ascii="Lucida Grande" w:hAnsi="Lucida Grande" w:cs="Lucida Grande"/>
      <w:szCs w:val="18"/>
    </w:rPr>
  </w:style>
  <w:style w:type="character" w:customStyle="1" w:styleId="SprechblasentextZchn">
    <w:name w:val="Sprechblasentext Zchn"/>
    <w:link w:val="Sprechblasentext"/>
    <w:uiPriority w:val="99"/>
    <w:semiHidden/>
    <w:rsid w:val="00BD430F"/>
    <w:rPr>
      <w:rFonts w:ascii="Lucida Grande" w:hAnsi="Lucida Grande" w:cs="Lucida Grande"/>
      <w:sz w:val="18"/>
      <w:szCs w:val="18"/>
    </w:rPr>
  </w:style>
  <w:style w:type="paragraph" w:styleId="Kopfzeile">
    <w:name w:val="header"/>
    <w:basedOn w:val="Standard"/>
    <w:link w:val="KopfzeileZchn"/>
    <w:uiPriority w:val="99"/>
    <w:unhideWhenUsed/>
    <w:rsid w:val="00BD430F"/>
    <w:pPr>
      <w:tabs>
        <w:tab w:val="center" w:pos="4536"/>
        <w:tab w:val="right" w:pos="9072"/>
      </w:tabs>
    </w:pPr>
  </w:style>
  <w:style w:type="character" w:customStyle="1" w:styleId="KopfzeileZchn">
    <w:name w:val="Kopfzeile Zchn"/>
    <w:basedOn w:val="Absatz-Standardschriftart"/>
    <w:link w:val="Kopfzeile"/>
    <w:uiPriority w:val="99"/>
    <w:rsid w:val="00BD430F"/>
  </w:style>
  <w:style w:type="paragraph" w:styleId="Fuzeile">
    <w:name w:val="footer"/>
    <w:basedOn w:val="Standard"/>
    <w:link w:val="FuzeileZchn"/>
    <w:uiPriority w:val="99"/>
    <w:unhideWhenUsed/>
    <w:rsid w:val="00BD430F"/>
    <w:pPr>
      <w:tabs>
        <w:tab w:val="center" w:pos="4536"/>
        <w:tab w:val="right" w:pos="9072"/>
      </w:tabs>
    </w:pPr>
  </w:style>
  <w:style w:type="character" w:customStyle="1" w:styleId="FuzeileZchn">
    <w:name w:val="Fußzeile Zchn"/>
    <w:basedOn w:val="Absatz-Standardschriftart"/>
    <w:link w:val="Fuzeile"/>
    <w:uiPriority w:val="99"/>
    <w:rsid w:val="00BD430F"/>
  </w:style>
  <w:style w:type="paragraph" w:customStyle="1" w:styleId="MittlereSchattierung1-Akzent11">
    <w:name w:val="Mittlere Schattierung 1 - Akzent 11"/>
    <w:link w:val="MittlereSchattierung1-Akzent1Zchn"/>
    <w:qFormat/>
    <w:rsid w:val="00BD430F"/>
    <w:rPr>
      <w:rFonts w:ascii="PMingLiU" w:hAnsi="PMingLiU"/>
      <w:sz w:val="22"/>
      <w:szCs w:val="22"/>
      <w:lang w:val="de-DE" w:eastAsia="de-DE"/>
    </w:rPr>
  </w:style>
  <w:style w:type="character" w:customStyle="1" w:styleId="MittlereSchattierung1-Akzent1Zchn">
    <w:name w:val="Mittlere Schattierung 1 - Akzent 1 Zchn"/>
    <w:link w:val="MittlereSchattierung1-Akzent11"/>
    <w:rsid w:val="00BD430F"/>
    <w:rPr>
      <w:rFonts w:ascii="PMingLiU" w:hAnsi="PMingLiU"/>
      <w:sz w:val="22"/>
      <w:szCs w:val="22"/>
    </w:rPr>
  </w:style>
  <w:style w:type="paragraph" w:customStyle="1" w:styleId="FarbigeListe-Akzent11">
    <w:name w:val="Farbige Liste - Akzent 11"/>
    <w:basedOn w:val="Standard"/>
    <w:uiPriority w:val="34"/>
    <w:qFormat/>
    <w:rsid w:val="004F0C38"/>
    <w:pPr>
      <w:ind w:left="720"/>
      <w:contextualSpacing/>
    </w:pPr>
    <w:rPr>
      <w:rFonts w:eastAsia="Calibri"/>
      <w:lang w:val="en-US" w:eastAsia="en-US"/>
    </w:rPr>
  </w:style>
  <w:style w:type="table" w:styleId="Tabellenraster">
    <w:name w:val="Table Grid"/>
    <w:basedOn w:val="NormaleTabelle"/>
    <w:uiPriority w:val="39"/>
    <w:rsid w:val="004F0C3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EB3454"/>
    <w:rPr>
      <w:rFonts w:asciiTheme="minorHAnsi" w:eastAsia="Times New Roman" w:hAnsiTheme="minorHAnsi"/>
      <w:b/>
      <w:color w:val="003888" w:themeColor="accent3"/>
      <w:szCs w:val="36"/>
      <w:lang w:eastAsia="en-US"/>
    </w:rPr>
  </w:style>
  <w:style w:type="character" w:customStyle="1" w:styleId="berschrift2Zchn">
    <w:name w:val="Überschrift 2 Zchn"/>
    <w:link w:val="berschrift2"/>
    <w:rsid w:val="00F83EA8"/>
    <w:rPr>
      <w:rFonts w:ascii="Arial" w:eastAsia="Times New Roman" w:hAnsi="Arial"/>
      <w:color w:val="365F91"/>
      <w:sz w:val="26"/>
      <w:szCs w:val="26"/>
      <w:lang w:val="de-AT"/>
    </w:rPr>
  </w:style>
  <w:style w:type="paragraph" w:styleId="Titel">
    <w:name w:val="Title"/>
    <w:basedOn w:val="Standard"/>
    <w:next w:val="Standard"/>
    <w:link w:val="TitelZchn"/>
    <w:uiPriority w:val="10"/>
    <w:qFormat/>
    <w:rsid w:val="009A5E7A"/>
    <w:pPr>
      <w:contextualSpacing/>
      <w:jc w:val="center"/>
    </w:pPr>
    <w:rPr>
      <w:rFonts w:asciiTheme="minorHAnsi" w:eastAsia="Times New Roman" w:hAnsiTheme="minorHAnsi"/>
      <w:b/>
      <w:color w:val="003888" w:themeColor="accent3"/>
      <w:spacing w:val="-7"/>
      <w:sz w:val="40"/>
      <w:szCs w:val="80"/>
      <w:lang w:val="de-AT" w:eastAsia="en-US"/>
    </w:rPr>
  </w:style>
  <w:style w:type="character" w:customStyle="1" w:styleId="TitelZchn">
    <w:name w:val="Titel Zchn"/>
    <w:link w:val="Titel"/>
    <w:uiPriority w:val="10"/>
    <w:rsid w:val="009A5E7A"/>
    <w:rPr>
      <w:rFonts w:asciiTheme="minorHAnsi" w:eastAsia="Times New Roman" w:hAnsiTheme="minorHAnsi"/>
      <w:b/>
      <w:color w:val="003888" w:themeColor="accent3"/>
      <w:spacing w:val="-7"/>
      <w:sz w:val="40"/>
      <w:szCs w:val="80"/>
      <w:lang w:eastAsia="en-US"/>
    </w:rPr>
  </w:style>
  <w:style w:type="character" w:customStyle="1" w:styleId="berschrift3Zchn">
    <w:name w:val="Überschrift 3 Zchn"/>
    <w:basedOn w:val="Absatz-Standardschriftart"/>
    <w:link w:val="berschrift3"/>
    <w:uiPriority w:val="9"/>
    <w:rsid w:val="009A5E7A"/>
    <w:rPr>
      <w:rFonts w:asciiTheme="majorHAnsi" w:eastAsiaTheme="majorEastAsia" w:hAnsiTheme="majorHAnsi" w:cstheme="majorBidi"/>
      <w:b/>
      <w:bCs/>
      <w:color w:val="003888" w:themeColor="accent3"/>
      <w:sz w:val="24"/>
      <w:szCs w:val="24"/>
      <w:lang w:val="de-DE" w:eastAsia="de-DE"/>
    </w:rPr>
  </w:style>
  <w:style w:type="table" w:styleId="HelleListe-Akzent3">
    <w:name w:val="Light List Accent 3"/>
    <w:basedOn w:val="NormaleTabelle"/>
    <w:uiPriority w:val="66"/>
    <w:rsid w:val="004634F2"/>
    <w:tblPr>
      <w:tblStyleRowBandSize w:val="1"/>
      <w:tblStyleColBandSize w:val="1"/>
      <w:tblBorders>
        <w:top w:val="single" w:sz="8" w:space="0" w:color="003888" w:themeColor="accent3"/>
        <w:left w:val="single" w:sz="8" w:space="0" w:color="003888" w:themeColor="accent3"/>
        <w:bottom w:val="single" w:sz="8" w:space="0" w:color="003888" w:themeColor="accent3"/>
        <w:right w:val="single" w:sz="8" w:space="0" w:color="003888" w:themeColor="accent3"/>
      </w:tblBorders>
    </w:tblPr>
    <w:tblStylePr w:type="firstRow">
      <w:pPr>
        <w:spacing w:before="0" w:after="0" w:line="240" w:lineRule="auto"/>
      </w:pPr>
      <w:rPr>
        <w:b/>
        <w:bCs/>
        <w:color w:val="FFFFFF" w:themeColor="background1"/>
      </w:rPr>
      <w:tblPr/>
      <w:tcPr>
        <w:shd w:val="clear" w:color="auto" w:fill="003888" w:themeFill="accent3"/>
      </w:tcPr>
    </w:tblStylePr>
    <w:tblStylePr w:type="lastRow">
      <w:pPr>
        <w:spacing w:before="0" w:after="0" w:line="240" w:lineRule="auto"/>
      </w:pPr>
      <w:rPr>
        <w:b/>
        <w:bCs/>
      </w:rPr>
      <w:tblPr/>
      <w:tcPr>
        <w:tcBorders>
          <w:top w:val="double" w:sz="6" w:space="0" w:color="003888" w:themeColor="accent3"/>
          <w:left w:val="single" w:sz="8" w:space="0" w:color="003888" w:themeColor="accent3"/>
          <w:bottom w:val="single" w:sz="8" w:space="0" w:color="003888" w:themeColor="accent3"/>
          <w:right w:val="single" w:sz="8" w:space="0" w:color="003888" w:themeColor="accent3"/>
        </w:tcBorders>
      </w:tcPr>
    </w:tblStylePr>
    <w:tblStylePr w:type="firstCol">
      <w:rPr>
        <w:b/>
        <w:bCs/>
      </w:rPr>
    </w:tblStylePr>
    <w:tblStylePr w:type="lastCol">
      <w:rPr>
        <w:b/>
        <w:bCs/>
      </w:rPr>
    </w:tblStylePr>
    <w:tblStylePr w:type="band1Vert">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tblStylePr w:type="band1Horz">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style>
  <w:style w:type="paragraph" w:styleId="Listenabsatz">
    <w:name w:val="List Paragraph"/>
    <w:basedOn w:val="Standard"/>
    <w:uiPriority w:val="72"/>
    <w:qFormat/>
    <w:rsid w:val="00EB3454"/>
    <w:pPr>
      <w:spacing w:before="120" w:after="120"/>
      <w:ind w:left="720"/>
      <w:contextualSpacing/>
    </w:pPr>
  </w:style>
  <w:style w:type="paragraph" w:customStyle="1" w:styleId="RahmenmitText">
    <w:name w:val="Rahmen mit Text"/>
    <w:basedOn w:val="Standard"/>
    <w:qFormat/>
    <w:rsid w:val="00D106A2"/>
    <w:pPr>
      <w:pBdr>
        <w:top w:val="single" w:sz="4" w:space="1" w:color="auto"/>
        <w:left w:val="single" w:sz="4" w:space="4" w:color="auto"/>
        <w:bottom w:val="single" w:sz="4" w:space="1" w:color="auto"/>
        <w:right w:val="single" w:sz="4" w:space="4" w:color="auto"/>
      </w:pBdr>
    </w:pPr>
    <w:rPr>
      <w:lang w:val="de-AT" w:eastAsia="en-US"/>
    </w:rPr>
  </w:style>
  <w:style w:type="character" w:styleId="Hyperlink">
    <w:name w:val="Hyperlink"/>
    <w:basedOn w:val="Absatz-Standardschriftart"/>
    <w:uiPriority w:val="99"/>
    <w:unhideWhenUsed/>
    <w:rsid w:val="00EF58E8"/>
    <w:rPr>
      <w:color w:val="26CBEC" w:themeColor="hyperlink"/>
      <w:u w:val="single"/>
    </w:rPr>
  </w:style>
  <w:style w:type="paragraph" w:styleId="KeinLeerraum">
    <w:name w:val="No Spacing"/>
    <w:link w:val="KeinLeerraumZchn"/>
    <w:uiPriority w:val="1"/>
    <w:qFormat/>
    <w:rsid w:val="00456687"/>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56687"/>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semiHidden/>
    <w:unhideWhenUsed/>
    <w:rsid w:val="0024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402CF"/>
    <w:rPr>
      <w:rFonts w:ascii="Courier New" w:eastAsia="Times New Roman" w:hAnsi="Courier New" w:cs="Courier New"/>
    </w:rPr>
  </w:style>
  <w:style w:type="character" w:customStyle="1" w:styleId="berschrift4Zchn">
    <w:name w:val="Überschrift 4 Zchn"/>
    <w:basedOn w:val="Absatz-Standardschriftart"/>
    <w:link w:val="berschrift4"/>
    <w:uiPriority w:val="9"/>
    <w:rsid w:val="0087735F"/>
    <w:rPr>
      <w:rFonts w:asciiTheme="majorHAnsi" w:eastAsiaTheme="majorEastAsia" w:hAnsiTheme="majorHAnsi" w:cstheme="majorBidi"/>
      <w:b/>
      <w:bCs/>
      <w:i/>
      <w:iCs/>
      <w:color w:val="99CC00" w:themeColor="accent1"/>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888">
      <w:bodyDiv w:val="1"/>
      <w:marLeft w:val="0"/>
      <w:marRight w:val="0"/>
      <w:marTop w:val="0"/>
      <w:marBottom w:val="0"/>
      <w:divBdr>
        <w:top w:val="none" w:sz="0" w:space="0" w:color="auto"/>
        <w:left w:val="none" w:sz="0" w:space="0" w:color="auto"/>
        <w:bottom w:val="none" w:sz="0" w:space="0" w:color="auto"/>
        <w:right w:val="none" w:sz="0" w:space="0" w:color="auto"/>
      </w:divBdr>
    </w:div>
    <w:div w:id="584268363">
      <w:bodyDiv w:val="1"/>
      <w:marLeft w:val="0"/>
      <w:marRight w:val="0"/>
      <w:marTop w:val="0"/>
      <w:marBottom w:val="0"/>
      <w:divBdr>
        <w:top w:val="none" w:sz="0" w:space="0" w:color="auto"/>
        <w:left w:val="none" w:sz="0" w:space="0" w:color="auto"/>
        <w:bottom w:val="none" w:sz="0" w:space="0" w:color="auto"/>
        <w:right w:val="none" w:sz="0" w:space="0" w:color="auto"/>
      </w:divBdr>
    </w:div>
    <w:div w:id="931209586">
      <w:bodyDiv w:val="1"/>
      <w:marLeft w:val="0"/>
      <w:marRight w:val="0"/>
      <w:marTop w:val="0"/>
      <w:marBottom w:val="0"/>
      <w:divBdr>
        <w:top w:val="none" w:sz="0" w:space="0" w:color="auto"/>
        <w:left w:val="none" w:sz="0" w:space="0" w:color="auto"/>
        <w:bottom w:val="none" w:sz="0" w:space="0" w:color="auto"/>
        <w:right w:val="none" w:sz="0" w:space="0" w:color="auto"/>
      </w:divBdr>
    </w:div>
    <w:div w:id="1073970204">
      <w:bodyDiv w:val="1"/>
      <w:marLeft w:val="0"/>
      <w:marRight w:val="0"/>
      <w:marTop w:val="0"/>
      <w:marBottom w:val="0"/>
      <w:divBdr>
        <w:top w:val="none" w:sz="0" w:space="0" w:color="auto"/>
        <w:left w:val="none" w:sz="0" w:space="0" w:color="auto"/>
        <w:bottom w:val="none" w:sz="0" w:space="0" w:color="auto"/>
        <w:right w:val="none" w:sz="0" w:space="0" w:color="auto"/>
      </w:divBdr>
    </w:div>
    <w:div w:id="1193691095">
      <w:bodyDiv w:val="1"/>
      <w:marLeft w:val="0"/>
      <w:marRight w:val="0"/>
      <w:marTop w:val="0"/>
      <w:marBottom w:val="0"/>
      <w:divBdr>
        <w:top w:val="none" w:sz="0" w:space="0" w:color="auto"/>
        <w:left w:val="none" w:sz="0" w:space="0" w:color="auto"/>
        <w:bottom w:val="none" w:sz="0" w:space="0" w:color="auto"/>
        <w:right w:val="none" w:sz="0" w:space="0" w:color="auto"/>
      </w:divBdr>
    </w:div>
    <w:div w:id="1368289858">
      <w:bodyDiv w:val="1"/>
      <w:marLeft w:val="0"/>
      <w:marRight w:val="0"/>
      <w:marTop w:val="0"/>
      <w:marBottom w:val="0"/>
      <w:divBdr>
        <w:top w:val="none" w:sz="0" w:space="0" w:color="auto"/>
        <w:left w:val="none" w:sz="0" w:space="0" w:color="auto"/>
        <w:bottom w:val="none" w:sz="0" w:space="0" w:color="auto"/>
        <w:right w:val="none" w:sz="0" w:space="0" w:color="auto"/>
      </w:divBdr>
    </w:div>
    <w:div w:id="1913849148">
      <w:bodyDiv w:val="1"/>
      <w:marLeft w:val="0"/>
      <w:marRight w:val="0"/>
      <w:marTop w:val="0"/>
      <w:marBottom w:val="0"/>
      <w:divBdr>
        <w:top w:val="none" w:sz="0" w:space="0" w:color="auto"/>
        <w:left w:val="none" w:sz="0" w:space="0" w:color="auto"/>
        <w:bottom w:val="none" w:sz="0" w:space="0" w:color="auto"/>
        <w:right w:val="none" w:sz="0" w:space="0" w:color="auto"/>
      </w:divBdr>
    </w:div>
    <w:div w:id="2055688479">
      <w:bodyDiv w:val="1"/>
      <w:marLeft w:val="0"/>
      <w:marRight w:val="0"/>
      <w:marTop w:val="0"/>
      <w:marBottom w:val="0"/>
      <w:divBdr>
        <w:top w:val="none" w:sz="0" w:space="0" w:color="auto"/>
        <w:left w:val="none" w:sz="0" w:space="0" w:color="auto"/>
        <w:bottom w:val="none" w:sz="0" w:space="0" w:color="auto"/>
        <w:right w:val="none" w:sz="0" w:space="0" w:color="auto"/>
      </w:divBdr>
    </w:div>
    <w:div w:id="2131127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TM">
  <a:themeElements>
    <a:clrScheme name="ATM">
      <a:dk1>
        <a:sysClr val="windowText" lastClr="000000"/>
      </a:dk1>
      <a:lt1>
        <a:sysClr val="window" lastClr="FFFFFF"/>
      </a:lt1>
      <a:dk2>
        <a:srgbClr val="5B6973"/>
      </a:dk2>
      <a:lt2>
        <a:srgbClr val="E7ECED"/>
      </a:lt2>
      <a:accent1>
        <a:srgbClr val="99CC00"/>
      </a:accent1>
      <a:accent2>
        <a:srgbClr val="037ABC"/>
      </a:accent2>
      <a:accent3>
        <a:srgbClr val="003888"/>
      </a:accent3>
      <a:accent4>
        <a:srgbClr val="DEAE00"/>
      </a:accent4>
      <a:accent5>
        <a:srgbClr val="59773C"/>
      </a:accent5>
      <a:accent6>
        <a:srgbClr val="DEAE00"/>
      </a:accent6>
      <a:hlink>
        <a:srgbClr val="26CBEC"/>
      </a:hlink>
      <a:folHlink>
        <a:srgbClr val="598C8C"/>
      </a:folHlink>
    </a:clrScheme>
    <a:fontScheme name="ATM">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10B9A-53DF-4D43-94CB-432DB196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2020-09-10T12:14:00Z</dcterms:created>
  <dcterms:modified xsi:type="dcterms:W3CDTF">2021-01-25T16:10:00Z</dcterms:modified>
</cp:coreProperties>
</file>